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C8B58" w14:textId="77777777" w:rsidR="00D35C4C" w:rsidRPr="00D35C4C" w:rsidRDefault="00D35C4C" w:rsidP="00D35C4C">
      <w:pPr>
        <w:spacing w:line="360" w:lineRule="auto"/>
        <w:rPr>
          <w:rFonts w:eastAsia="Times New Roman" w:cs="Calibri"/>
          <w:spacing w:val="-1"/>
          <w:lang w:eastAsia="pl-PL"/>
        </w:rPr>
      </w:pPr>
      <w:r w:rsidRPr="00D35C4C">
        <w:rPr>
          <w:rFonts w:eastAsia="Times New Roman" w:cs="Calibri"/>
          <w:spacing w:val="-1"/>
          <w:lang w:eastAsia="pl-PL"/>
        </w:rPr>
        <w:t xml:space="preserve">Załącznik do Uchwały Zarządu Województwa Opolskiego </w:t>
      </w:r>
    </w:p>
    <w:p w14:paraId="59CCF8C2" w14:textId="1413F30B" w:rsidR="00D35C4C" w:rsidRDefault="00D35C4C" w:rsidP="00D35C4C">
      <w:pPr>
        <w:spacing w:line="360" w:lineRule="auto"/>
        <w:rPr>
          <w:rFonts w:eastAsia="Times New Roman" w:cs="Calibri"/>
          <w:b/>
          <w:bCs/>
          <w:iCs/>
          <w:smallCaps/>
          <w:spacing w:val="5"/>
          <w:lang w:eastAsia="pl-PL"/>
        </w:rPr>
      </w:pPr>
      <w:r w:rsidRPr="00D35C4C">
        <w:rPr>
          <w:rFonts w:eastAsia="Times New Roman" w:cs="Calibri"/>
          <w:spacing w:val="-1"/>
          <w:lang w:eastAsia="pl-PL"/>
        </w:rPr>
        <w:t>Załącznik nr 1 do SWZ - Nr postępowania: DOA-ZP.272.</w:t>
      </w:r>
      <w:r>
        <w:rPr>
          <w:rFonts w:eastAsia="Times New Roman" w:cs="Calibri"/>
          <w:spacing w:val="-1"/>
          <w:lang w:eastAsia="pl-PL"/>
        </w:rPr>
        <w:t>1</w:t>
      </w:r>
      <w:r w:rsidRPr="00D35C4C">
        <w:rPr>
          <w:rFonts w:eastAsia="Times New Roman" w:cs="Calibri"/>
          <w:spacing w:val="-1"/>
          <w:lang w:eastAsia="pl-PL"/>
        </w:rPr>
        <w:t>.202</w:t>
      </w:r>
      <w:r>
        <w:rPr>
          <w:rFonts w:eastAsia="Times New Roman" w:cs="Calibri"/>
          <w:spacing w:val="-1"/>
          <w:lang w:eastAsia="pl-PL"/>
        </w:rPr>
        <w:t>6</w:t>
      </w:r>
    </w:p>
    <w:p w14:paraId="3F198FC8" w14:textId="277023A3" w:rsidR="00EE1EB3" w:rsidRPr="008458A3" w:rsidRDefault="00D35C4C" w:rsidP="00D35C4C">
      <w:pPr>
        <w:spacing w:line="360" w:lineRule="auto"/>
        <w:rPr>
          <w:rFonts w:eastAsia="Times New Roman" w:cs="Calibri"/>
          <w:b/>
          <w:bCs/>
          <w:iCs/>
          <w:smallCaps/>
          <w:spacing w:val="5"/>
          <w:lang w:eastAsia="pl-PL"/>
        </w:rPr>
      </w:pPr>
      <w:r>
        <w:rPr>
          <w:rFonts w:eastAsia="Times New Roman" w:cs="Calibri"/>
          <w:b/>
          <w:bCs/>
          <w:iCs/>
          <w:smallCaps/>
          <w:spacing w:val="5"/>
          <w:lang w:eastAsia="pl-PL"/>
        </w:rPr>
        <w:t>O</w:t>
      </w:r>
      <w:r w:rsidR="0018744C" w:rsidRPr="008458A3">
        <w:rPr>
          <w:rFonts w:eastAsia="Times New Roman" w:cs="Calibri"/>
          <w:b/>
          <w:bCs/>
          <w:iCs/>
          <w:smallCaps/>
          <w:spacing w:val="5"/>
          <w:lang w:eastAsia="pl-PL"/>
        </w:rPr>
        <w:t xml:space="preserve">PIS PRZEDMIOTU </w:t>
      </w:r>
      <w:r w:rsidR="00743D58" w:rsidRPr="008458A3">
        <w:rPr>
          <w:rFonts w:eastAsia="Times New Roman" w:cs="Calibri"/>
          <w:b/>
          <w:bCs/>
          <w:iCs/>
          <w:smallCaps/>
          <w:spacing w:val="5"/>
          <w:lang w:eastAsia="pl-PL"/>
        </w:rPr>
        <w:t>I</w:t>
      </w:r>
      <w:r w:rsidR="0018744C" w:rsidRPr="008458A3">
        <w:rPr>
          <w:rFonts w:eastAsia="Times New Roman" w:cs="Calibri"/>
          <w:b/>
          <w:bCs/>
          <w:iCs/>
          <w:smallCaps/>
          <w:spacing w:val="5"/>
          <w:lang w:eastAsia="pl-PL"/>
        </w:rPr>
        <w:t xml:space="preserve"> ZAMÓWIENIA</w:t>
      </w:r>
    </w:p>
    <w:p w14:paraId="52ADCBDD" w14:textId="7EC4847D" w:rsidR="005170A6" w:rsidRPr="00936FF4" w:rsidRDefault="00301359" w:rsidP="000C1522">
      <w:pPr>
        <w:spacing w:line="360" w:lineRule="auto"/>
        <w:rPr>
          <w:rFonts w:eastAsia="Times New Roman" w:cs="Calibri"/>
          <w:iCs/>
          <w:smallCaps/>
          <w:spacing w:val="5"/>
          <w:lang w:eastAsia="pl-PL"/>
        </w:rPr>
      </w:pPr>
      <w:r w:rsidRPr="00936FF4">
        <w:rPr>
          <w:rFonts w:eastAsia="Times New Roman" w:cs="Calibri"/>
          <w:spacing w:val="-1"/>
          <w:lang w:eastAsia="pl-PL"/>
        </w:rPr>
        <w:t xml:space="preserve">Tytuł: </w:t>
      </w:r>
      <w:r w:rsidR="00FA1AC9" w:rsidRPr="00936FF4">
        <w:rPr>
          <w:rFonts w:eastAsia="Times New Roman" w:cs="Calibri"/>
          <w:spacing w:val="-1"/>
          <w:lang w:eastAsia="pl-PL"/>
        </w:rPr>
        <w:t>„</w:t>
      </w:r>
      <w:r w:rsidR="000C1522" w:rsidRPr="000C1522">
        <w:rPr>
          <w:rFonts w:eastAsia="Times New Roman" w:cs="Calibri"/>
          <w:spacing w:val="-1"/>
          <w:lang w:eastAsia="pl-PL"/>
        </w:rPr>
        <w:t>Świadczenie rejestrowanych usług pocztowych w obrocie krajowym i zagranicznym w zakresie przyjmowania, doręczania i odbioru do nadania przesyłek u operatora pocztowego dla Województwa Opolskiego</w:t>
      </w:r>
      <w:r w:rsidR="00B06060" w:rsidRPr="00936FF4">
        <w:rPr>
          <w:rFonts w:eastAsia="Times New Roman" w:cs="Calibri"/>
          <w:spacing w:val="-1"/>
          <w:lang w:eastAsia="pl-PL"/>
        </w:rPr>
        <w:t>”.</w:t>
      </w:r>
      <w:r w:rsidR="009B07E9" w:rsidRPr="00936FF4">
        <w:rPr>
          <w:rFonts w:eastAsia="Times New Roman" w:cs="Calibri"/>
          <w:spacing w:val="-1"/>
          <w:lang w:eastAsia="pl-PL"/>
        </w:rPr>
        <w:t xml:space="preserve"> </w:t>
      </w:r>
    </w:p>
    <w:p w14:paraId="7072BFD0" w14:textId="77777777" w:rsidR="00D835D2" w:rsidRPr="002C65E7" w:rsidRDefault="00D835D2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1"/>
          <w:lang w:eastAsia="pl-PL"/>
        </w:rPr>
      </w:pPr>
      <w:r w:rsidRPr="002C65E7">
        <w:rPr>
          <w:rFonts w:eastAsia="Times New Roman" w:cs="Calibri"/>
          <w:spacing w:val="-1"/>
          <w:lang w:eastAsia="pl-PL"/>
        </w:rPr>
        <w:t xml:space="preserve">Przedmiotem zamówienia jest </w:t>
      </w:r>
      <w:r w:rsidR="006B3A52" w:rsidRPr="002C65E7">
        <w:rPr>
          <w:rFonts w:eastAsia="Times New Roman" w:cs="Calibri"/>
          <w:spacing w:val="-1"/>
          <w:lang w:eastAsia="pl-PL"/>
        </w:rPr>
        <w:t>ś</w:t>
      </w:r>
      <w:r w:rsidR="00743D58" w:rsidRPr="002C65E7">
        <w:rPr>
          <w:rFonts w:eastAsia="Times New Roman" w:cs="Calibri"/>
          <w:spacing w:val="-1"/>
          <w:lang w:eastAsia="pl-PL"/>
        </w:rPr>
        <w:t>wiadczenie rejestrowanych usług pocztowych w obrocie krajowym i zagranicznym w zakresie przyjmowania, doręczania i odbioru do nadania przesyłek u operatora pocztowego dla Województwa Opolskiego</w:t>
      </w:r>
      <w:r w:rsidRPr="002C65E7">
        <w:rPr>
          <w:rFonts w:eastAsia="Times New Roman" w:cs="Calibri"/>
          <w:spacing w:val="-1"/>
          <w:lang w:eastAsia="pl-PL"/>
        </w:rPr>
        <w:t xml:space="preserve"> polegających na:</w:t>
      </w:r>
    </w:p>
    <w:p w14:paraId="7D35894B" w14:textId="77777777" w:rsidR="00D835D2" w:rsidRPr="002C65E7" w:rsidRDefault="00D835D2" w:rsidP="00D93601">
      <w:pPr>
        <w:numPr>
          <w:ilvl w:val="0"/>
          <w:numId w:val="3"/>
        </w:numPr>
        <w:shd w:val="clear" w:color="auto" w:fill="FFFFFF"/>
        <w:tabs>
          <w:tab w:val="left" w:pos="283"/>
        </w:tabs>
        <w:spacing w:after="0" w:line="360" w:lineRule="auto"/>
        <w:ind w:right="278"/>
        <w:rPr>
          <w:rFonts w:eastAsia="Times New Roman" w:cs="Calibri"/>
          <w:spacing w:val="-1"/>
          <w:lang w:eastAsia="pl-PL"/>
        </w:rPr>
      </w:pPr>
      <w:r w:rsidRPr="002C65E7">
        <w:rPr>
          <w:rFonts w:eastAsia="Times New Roman" w:cs="Calibri"/>
          <w:spacing w:val="-1"/>
          <w:lang w:eastAsia="pl-PL"/>
        </w:rPr>
        <w:t xml:space="preserve">przyjmowaniu, przemieszczaniu, sortowaniu i doręczaniu, przesyłek w obrocie </w:t>
      </w:r>
      <w:r w:rsidR="00C15AF5" w:rsidRPr="002C65E7">
        <w:rPr>
          <w:rFonts w:eastAsia="Times New Roman" w:cs="Calibri"/>
          <w:spacing w:val="-1"/>
          <w:lang w:eastAsia="pl-PL"/>
        </w:rPr>
        <w:t>krajowym i </w:t>
      </w:r>
      <w:r w:rsidRPr="002C65E7">
        <w:rPr>
          <w:rFonts w:eastAsia="Times New Roman" w:cs="Calibri"/>
          <w:spacing w:val="-1"/>
          <w:lang w:eastAsia="pl-PL"/>
        </w:rPr>
        <w:t>zagranicznym</w:t>
      </w:r>
      <w:r w:rsidR="009B07E9" w:rsidRPr="002C65E7">
        <w:rPr>
          <w:rFonts w:eastAsia="Times New Roman" w:cs="Calibri"/>
          <w:spacing w:val="-1"/>
          <w:lang w:eastAsia="pl-PL"/>
        </w:rPr>
        <w:t>,</w:t>
      </w:r>
    </w:p>
    <w:p w14:paraId="09E0F078" w14:textId="77777777" w:rsidR="00D835D2" w:rsidRPr="002C65E7" w:rsidRDefault="00D835D2" w:rsidP="00D93601">
      <w:pPr>
        <w:numPr>
          <w:ilvl w:val="0"/>
          <w:numId w:val="3"/>
        </w:numPr>
        <w:shd w:val="clear" w:color="auto" w:fill="FFFFFF"/>
        <w:tabs>
          <w:tab w:val="left" w:pos="283"/>
        </w:tabs>
        <w:spacing w:after="0" w:line="360" w:lineRule="auto"/>
        <w:ind w:right="278"/>
        <w:rPr>
          <w:rFonts w:eastAsia="Times New Roman" w:cs="Calibri"/>
          <w:spacing w:val="-1"/>
          <w:lang w:eastAsia="pl-PL"/>
        </w:rPr>
      </w:pPr>
      <w:r w:rsidRPr="002C65E7">
        <w:rPr>
          <w:rFonts w:eastAsia="Times New Roman" w:cs="Calibri"/>
          <w:spacing w:val="-1"/>
          <w:lang w:eastAsia="pl-PL"/>
        </w:rPr>
        <w:t>doręczani</w:t>
      </w:r>
      <w:r w:rsidR="00052F07" w:rsidRPr="002C65E7">
        <w:rPr>
          <w:rFonts w:eastAsia="Times New Roman" w:cs="Calibri"/>
          <w:spacing w:val="-1"/>
          <w:lang w:eastAsia="pl-PL"/>
        </w:rPr>
        <w:t>u</w:t>
      </w:r>
      <w:r w:rsidRPr="002C65E7">
        <w:rPr>
          <w:rFonts w:eastAsia="Times New Roman" w:cs="Calibri"/>
          <w:spacing w:val="-1"/>
          <w:lang w:eastAsia="pl-PL"/>
        </w:rPr>
        <w:t xml:space="preserve"> Zamawiającemu zwrotnych potwierdzeń odbioru po skutecznym doręczeniu</w:t>
      </w:r>
      <w:r w:rsidR="009B07E9" w:rsidRPr="002C65E7">
        <w:rPr>
          <w:rFonts w:eastAsia="Times New Roman" w:cs="Calibri"/>
          <w:spacing w:val="-1"/>
          <w:lang w:eastAsia="pl-PL"/>
        </w:rPr>
        <w:t>,</w:t>
      </w:r>
    </w:p>
    <w:p w14:paraId="1575E691" w14:textId="77777777" w:rsidR="00D835D2" w:rsidRPr="002C65E7" w:rsidRDefault="00D835D2" w:rsidP="00D93601">
      <w:pPr>
        <w:numPr>
          <w:ilvl w:val="0"/>
          <w:numId w:val="3"/>
        </w:numPr>
        <w:shd w:val="clear" w:color="auto" w:fill="FFFFFF"/>
        <w:tabs>
          <w:tab w:val="left" w:pos="283"/>
        </w:tabs>
        <w:spacing w:after="0" w:line="360" w:lineRule="auto"/>
        <w:ind w:right="278"/>
        <w:rPr>
          <w:rFonts w:eastAsia="Times New Roman" w:cs="Calibri"/>
          <w:spacing w:val="-1"/>
          <w:lang w:eastAsia="pl-PL"/>
        </w:rPr>
      </w:pPr>
      <w:r w:rsidRPr="002C65E7">
        <w:rPr>
          <w:rFonts w:eastAsia="Times New Roman" w:cs="Calibri"/>
          <w:spacing w:val="-1"/>
          <w:lang w:eastAsia="pl-PL"/>
        </w:rPr>
        <w:t>zwrot</w:t>
      </w:r>
      <w:r w:rsidR="00052F07" w:rsidRPr="002C65E7">
        <w:rPr>
          <w:rFonts w:eastAsia="Times New Roman" w:cs="Calibri"/>
          <w:spacing w:val="-1"/>
          <w:lang w:eastAsia="pl-PL"/>
        </w:rPr>
        <w:t>u</w:t>
      </w:r>
      <w:r w:rsidRPr="002C65E7">
        <w:rPr>
          <w:rFonts w:eastAsia="Times New Roman" w:cs="Calibri"/>
          <w:spacing w:val="-1"/>
          <w:lang w:eastAsia="pl-PL"/>
        </w:rPr>
        <w:t xml:space="preserve"> do Zamawiającego przesyłek niedoręczonych odbiorcy po wyczerpaniu wszystkich możliwości ich doręczenia lub wydania</w:t>
      </w:r>
      <w:r w:rsidR="009B07E9" w:rsidRPr="002C65E7">
        <w:rPr>
          <w:rFonts w:eastAsia="Times New Roman" w:cs="Calibri"/>
          <w:spacing w:val="-1"/>
          <w:lang w:eastAsia="pl-PL"/>
        </w:rPr>
        <w:t>,</w:t>
      </w:r>
    </w:p>
    <w:p w14:paraId="11005913" w14:textId="1AFF6747" w:rsidR="00DC590B" w:rsidRPr="00406F6D" w:rsidRDefault="00BB0EF8" w:rsidP="00406F6D">
      <w:pPr>
        <w:numPr>
          <w:ilvl w:val="0"/>
          <w:numId w:val="3"/>
        </w:numPr>
        <w:spacing w:after="240" w:line="360" w:lineRule="auto"/>
        <w:ind w:left="714" w:hanging="357"/>
        <w:rPr>
          <w:rFonts w:eastAsia="Times New Roman" w:cs="Calibri"/>
          <w:spacing w:val="-1"/>
          <w:lang w:eastAsia="pl-PL"/>
        </w:rPr>
      </w:pPr>
      <w:r w:rsidRPr="002C65E7">
        <w:rPr>
          <w:rFonts w:eastAsia="Times New Roman" w:cs="Calibri"/>
          <w:spacing w:val="-1"/>
          <w:lang w:eastAsia="pl-PL"/>
        </w:rPr>
        <w:t>odbioru przesyłek rejestrowanych Zamawiającego i dostarczania do punktu operatora pocztowego celem nadania</w:t>
      </w:r>
      <w:r w:rsidR="009B07E9" w:rsidRPr="002C65E7">
        <w:rPr>
          <w:rFonts w:eastAsia="Times New Roman" w:cs="Calibri"/>
          <w:spacing w:val="-1"/>
          <w:lang w:eastAsia="pl-PL"/>
        </w:rPr>
        <w:t>.</w:t>
      </w:r>
    </w:p>
    <w:p w14:paraId="5565FB3A" w14:textId="77777777" w:rsidR="00D835D2" w:rsidRPr="002C65E7" w:rsidRDefault="0080134C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Usługi będące przedmiotem zamówienia,</w:t>
      </w:r>
      <w:r w:rsidR="00DC7616">
        <w:rPr>
          <w:rFonts w:eastAsia="Times New Roman" w:cs="Calibri"/>
          <w:lang w:eastAsia="pl-PL"/>
        </w:rPr>
        <w:t xml:space="preserve"> świadczone są</w:t>
      </w:r>
      <w:r w:rsidRPr="002C65E7">
        <w:rPr>
          <w:rFonts w:eastAsia="Times New Roman" w:cs="Calibri"/>
          <w:lang w:eastAsia="pl-PL"/>
        </w:rPr>
        <w:t xml:space="preserve"> zgodnie z przepisami powszechnie obowiązującego prawa w zakresie świadczenia usług pocztowych oraz międzynarodowymi przepisami pocztowymi obowiązującymi w dniu świadczenia przedmiotu zamówienia, w szczególności</w:t>
      </w:r>
      <w:r w:rsidR="006B3A52" w:rsidRPr="002C65E7">
        <w:rPr>
          <w:rFonts w:eastAsia="Times New Roman" w:cs="Calibri"/>
          <w:lang w:eastAsia="pl-PL"/>
        </w:rPr>
        <w:t>:</w:t>
      </w:r>
    </w:p>
    <w:p w14:paraId="4463CB4B" w14:textId="54D5CC10" w:rsidR="001B308C" w:rsidRPr="002C65E7" w:rsidRDefault="001B308C" w:rsidP="00D93601">
      <w:pPr>
        <w:numPr>
          <w:ilvl w:val="1"/>
          <w:numId w:val="1"/>
        </w:numPr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ustaw</w:t>
      </w:r>
      <w:r w:rsidR="00DC7616">
        <w:rPr>
          <w:rFonts w:eastAsia="Times New Roman" w:cs="Calibri"/>
          <w:lang w:eastAsia="pl-PL"/>
        </w:rPr>
        <w:t>a</w:t>
      </w:r>
      <w:r w:rsidRPr="002C65E7">
        <w:rPr>
          <w:rFonts w:eastAsia="Times New Roman" w:cs="Calibri"/>
          <w:lang w:eastAsia="pl-PL"/>
        </w:rPr>
        <w:t xml:space="preserve"> z dnia 23 listopada 2012 r. Prawo Pocztowe </w:t>
      </w:r>
      <w:r w:rsidR="00960AA5" w:rsidRPr="002C65E7">
        <w:rPr>
          <w:rFonts w:eastAsia="Times New Roman" w:cs="Calibri"/>
          <w:lang w:eastAsia="pl-PL"/>
        </w:rPr>
        <w:t>(</w:t>
      </w:r>
      <w:r w:rsidR="007E29E8" w:rsidRPr="002C65E7">
        <w:rPr>
          <w:rFonts w:eastAsia="Times New Roman" w:cs="Calibri"/>
          <w:lang w:eastAsia="pl-PL"/>
        </w:rPr>
        <w:t>Dz. U. z 202</w:t>
      </w:r>
      <w:r w:rsidR="005E485B" w:rsidRPr="002C65E7">
        <w:rPr>
          <w:rFonts w:eastAsia="Times New Roman" w:cs="Calibri"/>
          <w:lang w:eastAsia="pl-PL"/>
        </w:rPr>
        <w:t>5</w:t>
      </w:r>
      <w:r w:rsidR="007E29E8" w:rsidRPr="002C65E7">
        <w:rPr>
          <w:rFonts w:eastAsia="Times New Roman" w:cs="Calibri"/>
          <w:lang w:eastAsia="pl-PL"/>
        </w:rPr>
        <w:t xml:space="preserve"> r. poz. </w:t>
      </w:r>
      <w:r w:rsidR="005E485B" w:rsidRPr="002C65E7">
        <w:rPr>
          <w:rFonts w:eastAsia="Times New Roman" w:cs="Calibri"/>
          <w:lang w:eastAsia="pl-PL"/>
        </w:rPr>
        <w:t>366</w:t>
      </w:r>
      <w:r w:rsidR="00B4303E">
        <w:rPr>
          <w:rFonts w:eastAsia="Times New Roman" w:cs="Calibri"/>
          <w:lang w:eastAsia="pl-PL"/>
        </w:rPr>
        <w:t xml:space="preserve"> z </w:t>
      </w:r>
      <w:proofErr w:type="spellStart"/>
      <w:r w:rsidR="00B4303E">
        <w:rPr>
          <w:rFonts w:eastAsia="Times New Roman" w:cs="Calibri"/>
          <w:lang w:eastAsia="pl-PL"/>
        </w:rPr>
        <w:t>późn</w:t>
      </w:r>
      <w:proofErr w:type="spellEnd"/>
      <w:r w:rsidR="00B4303E">
        <w:rPr>
          <w:rFonts w:eastAsia="Times New Roman" w:cs="Calibri"/>
          <w:lang w:eastAsia="pl-PL"/>
        </w:rPr>
        <w:t>. zm.</w:t>
      </w:r>
      <w:r w:rsidR="00960AA5" w:rsidRPr="002C65E7">
        <w:rPr>
          <w:rFonts w:eastAsia="Times New Roman" w:cs="Calibri"/>
          <w:lang w:eastAsia="pl-PL"/>
        </w:rPr>
        <w:t>)</w:t>
      </w:r>
      <w:r w:rsidRPr="002C65E7">
        <w:rPr>
          <w:rFonts w:eastAsia="Times New Roman" w:cs="Calibri"/>
          <w:lang w:eastAsia="pl-PL"/>
        </w:rPr>
        <w:t xml:space="preserve"> i aktami wykonawczymi wydanymi na jej podstawie, w tym z przepisami Rozporządzenia Ministra Administracji i Cyfryzacji</w:t>
      </w:r>
      <w:r w:rsidR="000B009F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z dnia 29 kwietnia 2013 r. w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sprawie warunków wykonywania usług powszechnych przez operatora wyznaczonego</w:t>
      </w:r>
      <w:r w:rsidR="005E485B" w:rsidRPr="002C65E7">
        <w:rPr>
          <w:rFonts w:eastAsia="Times New Roman" w:cs="Calibri"/>
          <w:lang w:eastAsia="pl-PL"/>
        </w:rPr>
        <w:t xml:space="preserve"> </w:t>
      </w:r>
      <w:r w:rsidR="007A038A" w:rsidRPr="002C65E7">
        <w:rPr>
          <w:rFonts w:eastAsia="Times New Roman" w:cs="Calibri"/>
          <w:lang w:eastAsia="pl-PL"/>
        </w:rPr>
        <w:t xml:space="preserve"> </w:t>
      </w:r>
      <w:r w:rsidR="00D50CF9" w:rsidRPr="002C65E7">
        <w:rPr>
          <w:rFonts w:eastAsia="Times New Roman" w:cs="Calibri"/>
          <w:lang w:eastAsia="pl-PL"/>
        </w:rPr>
        <w:t>(Dz. </w:t>
      </w:r>
      <w:r w:rsidRPr="002C65E7">
        <w:rPr>
          <w:rFonts w:eastAsia="Times New Roman" w:cs="Calibri"/>
          <w:lang w:eastAsia="pl-PL"/>
        </w:rPr>
        <w:t>U.</w:t>
      </w:r>
      <w:r w:rsidR="001D142C" w:rsidRPr="002C65E7">
        <w:rPr>
          <w:rFonts w:eastAsia="Times New Roman" w:cs="Calibri"/>
          <w:lang w:eastAsia="pl-PL"/>
        </w:rPr>
        <w:t xml:space="preserve"> z </w:t>
      </w:r>
      <w:r w:rsidR="007A038A" w:rsidRPr="002C65E7">
        <w:rPr>
          <w:rFonts w:eastAsia="Times New Roman" w:cs="Calibri"/>
          <w:lang w:eastAsia="pl-PL"/>
        </w:rPr>
        <w:t>20</w:t>
      </w:r>
      <w:r w:rsidR="00953732" w:rsidRPr="002C65E7">
        <w:rPr>
          <w:rFonts w:eastAsia="Times New Roman" w:cs="Calibri"/>
          <w:lang w:eastAsia="pl-PL"/>
        </w:rPr>
        <w:t>20</w:t>
      </w:r>
      <w:r w:rsidR="00080AD7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 xml:space="preserve"> poz. </w:t>
      </w:r>
      <w:r w:rsidR="00953732" w:rsidRPr="002C65E7">
        <w:rPr>
          <w:rFonts w:eastAsia="Times New Roman" w:cs="Calibri"/>
          <w:lang w:eastAsia="pl-PL"/>
        </w:rPr>
        <w:t>1026</w:t>
      </w:r>
      <w:r w:rsidR="00B4303E">
        <w:rPr>
          <w:rFonts w:eastAsia="Times New Roman" w:cs="Calibri"/>
          <w:lang w:eastAsia="pl-PL"/>
        </w:rPr>
        <w:t xml:space="preserve"> z </w:t>
      </w:r>
      <w:proofErr w:type="spellStart"/>
      <w:r w:rsidR="00B4303E">
        <w:rPr>
          <w:rFonts w:eastAsia="Times New Roman" w:cs="Calibri"/>
          <w:lang w:eastAsia="pl-PL"/>
        </w:rPr>
        <w:t>późn</w:t>
      </w:r>
      <w:proofErr w:type="spellEnd"/>
      <w:r w:rsidR="00B4303E">
        <w:rPr>
          <w:rFonts w:eastAsia="Times New Roman" w:cs="Calibri"/>
          <w:lang w:eastAsia="pl-PL"/>
        </w:rPr>
        <w:t xml:space="preserve"> zm.</w:t>
      </w:r>
      <w:r w:rsidRPr="002C65E7">
        <w:rPr>
          <w:rFonts w:eastAsia="Times New Roman" w:cs="Calibri"/>
          <w:lang w:eastAsia="pl-PL"/>
        </w:rPr>
        <w:t>), jak również z przepisami i aktami wykonawczymi wydanymi na podstawie przepisów po</w:t>
      </w:r>
      <w:r w:rsidR="00DC7616">
        <w:rPr>
          <w:rFonts w:eastAsia="Times New Roman" w:cs="Calibri"/>
          <w:lang w:eastAsia="pl-PL"/>
        </w:rPr>
        <w:t>wy</w:t>
      </w:r>
      <w:r w:rsidRPr="002C65E7">
        <w:rPr>
          <w:rFonts w:eastAsia="Times New Roman" w:cs="Calibri"/>
          <w:lang w:eastAsia="pl-PL"/>
        </w:rPr>
        <w:t>ższych ustaw, w zakresie w jakim mają one zastosowanie do przesyłek pocztowych, których n</w:t>
      </w:r>
      <w:r w:rsidR="00960AA5" w:rsidRPr="002C65E7">
        <w:rPr>
          <w:rFonts w:eastAsia="Times New Roman" w:cs="Calibri"/>
          <w:lang w:eastAsia="pl-PL"/>
        </w:rPr>
        <w:t>adawcą jest Urząd Marszałkowski</w:t>
      </w:r>
      <w:r w:rsidR="00DC7616">
        <w:rPr>
          <w:rFonts w:eastAsia="Times New Roman" w:cs="Calibri"/>
          <w:lang w:eastAsia="pl-PL"/>
        </w:rPr>
        <w:t xml:space="preserve"> Województwa Opolskiego</w:t>
      </w:r>
      <w:r w:rsidR="00960AA5" w:rsidRPr="002C65E7">
        <w:rPr>
          <w:rFonts w:eastAsia="Times New Roman" w:cs="Calibri"/>
          <w:lang w:eastAsia="pl-PL"/>
        </w:rPr>
        <w:t>,</w:t>
      </w:r>
    </w:p>
    <w:p w14:paraId="437AD350" w14:textId="77777777" w:rsidR="00374B53" w:rsidRPr="002C65E7" w:rsidRDefault="00374B53" w:rsidP="00D93601">
      <w:pPr>
        <w:numPr>
          <w:ilvl w:val="1"/>
          <w:numId w:val="1"/>
        </w:numPr>
        <w:spacing w:after="0" w:line="360" w:lineRule="auto"/>
        <w:rPr>
          <w:rFonts w:eastAsia="Times New Roman" w:cs="Calibri"/>
          <w:color w:val="000000"/>
          <w:lang w:eastAsia="pl-PL"/>
        </w:rPr>
      </w:pPr>
      <w:r w:rsidRPr="002C65E7">
        <w:rPr>
          <w:rFonts w:eastAsia="Times New Roman" w:cs="Calibri"/>
          <w:color w:val="000000"/>
          <w:lang w:eastAsia="pl-PL"/>
        </w:rPr>
        <w:t>rozporządzeni</w:t>
      </w:r>
      <w:r w:rsidR="00DC7616">
        <w:rPr>
          <w:rFonts w:eastAsia="Times New Roman" w:cs="Calibri"/>
          <w:color w:val="000000"/>
          <w:lang w:eastAsia="pl-PL"/>
        </w:rPr>
        <w:t>em</w:t>
      </w:r>
      <w:r w:rsidRPr="002C65E7">
        <w:rPr>
          <w:rFonts w:eastAsia="Times New Roman" w:cs="Calibri"/>
          <w:color w:val="000000"/>
          <w:lang w:eastAsia="pl-PL"/>
        </w:rPr>
        <w:t xml:space="preserve"> Ministra Administracji i Cyfryzacji z dnia 26 listopada 2013 r. w sprawie reklamacji usługi pocztowej (Dz.U.</w:t>
      </w:r>
      <w:r w:rsidR="0059520D" w:rsidRPr="002C65E7">
        <w:rPr>
          <w:rFonts w:eastAsia="Times New Roman" w:cs="Calibri"/>
          <w:color w:val="000000"/>
          <w:lang w:eastAsia="pl-PL"/>
        </w:rPr>
        <w:t xml:space="preserve"> z </w:t>
      </w:r>
      <w:r w:rsidRPr="002C65E7">
        <w:rPr>
          <w:rFonts w:eastAsia="Times New Roman" w:cs="Calibri"/>
          <w:color w:val="000000"/>
          <w:lang w:eastAsia="pl-PL"/>
        </w:rPr>
        <w:t xml:space="preserve">2019 poz. </w:t>
      </w:r>
      <w:r w:rsidR="00B47EB0" w:rsidRPr="002C65E7">
        <w:rPr>
          <w:rFonts w:eastAsia="Times New Roman" w:cs="Calibri"/>
          <w:color w:val="000000"/>
          <w:lang w:eastAsia="pl-PL"/>
        </w:rPr>
        <w:t>474)</w:t>
      </w:r>
      <w:r w:rsidR="00D93601" w:rsidRPr="002C65E7">
        <w:rPr>
          <w:rFonts w:eastAsia="Times New Roman" w:cs="Calibri"/>
          <w:color w:val="000000"/>
          <w:lang w:eastAsia="pl-PL"/>
        </w:rPr>
        <w:t>,</w:t>
      </w:r>
    </w:p>
    <w:p w14:paraId="5A098073" w14:textId="77777777" w:rsidR="00D835D2" w:rsidRPr="002C65E7" w:rsidRDefault="002C366A" w:rsidP="00D93601">
      <w:pPr>
        <w:numPr>
          <w:ilvl w:val="1"/>
          <w:numId w:val="1"/>
        </w:numPr>
        <w:spacing w:after="0" w:line="360" w:lineRule="auto"/>
        <w:ind w:left="1077" w:hanging="357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</w:t>
      </w:r>
      <w:r w:rsidR="00D835D2" w:rsidRPr="002C65E7">
        <w:rPr>
          <w:rFonts w:eastAsia="Times New Roman" w:cs="Calibri"/>
          <w:lang w:eastAsia="pl-PL"/>
        </w:rPr>
        <w:t>iędzynarodowy</w:t>
      </w:r>
      <w:r w:rsidR="00DC7616">
        <w:rPr>
          <w:rFonts w:eastAsia="Times New Roman" w:cs="Calibri"/>
          <w:lang w:eastAsia="pl-PL"/>
        </w:rPr>
        <w:t>mi</w:t>
      </w:r>
      <w:r w:rsidR="0039613A" w:rsidRPr="002C65E7">
        <w:rPr>
          <w:rFonts w:eastAsia="Times New Roman" w:cs="Calibri"/>
          <w:lang w:eastAsia="pl-PL"/>
        </w:rPr>
        <w:t xml:space="preserve"> </w:t>
      </w:r>
      <w:r w:rsidR="00D835D2" w:rsidRPr="002C65E7">
        <w:rPr>
          <w:rFonts w:eastAsia="Times New Roman" w:cs="Calibri"/>
          <w:lang w:eastAsia="pl-PL"/>
        </w:rPr>
        <w:t>przepisa</w:t>
      </w:r>
      <w:r w:rsidR="00DC7616">
        <w:rPr>
          <w:rFonts w:eastAsia="Times New Roman" w:cs="Calibri"/>
          <w:lang w:eastAsia="pl-PL"/>
        </w:rPr>
        <w:t>mi</w:t>
      </w:r>
      <w:r w:rsidR="0039613A" w:rsidRPr="002C65E7">
        <w:rPr>
          <w:rFonts w:eastAsia="Times New Roman" w:cs="Calibri"/>
          <w:lang w:eastAsia="pl-PL"/>
        </w:rPr>
        <w:t xml:space="preserve"> </w:t>
      </w:r>
      <w:r w:rsidR="00D835D2" w:rsidRPr="002C65E7">
        <w:rPr>
          <w:rFonts w:eastAsia="Times New Roman" w:cs="Calibri"/>
          <w:lang w:eastAsia="pl-PL"/>
        </w:rPr>
        <w:t>pocztowy</w:t>
      </w:r>
      <w:r w:rsidR="00DC7616">
        <w:rPr>
          <w:rFonts w:eastAsia="Times New Roman" w:cs="Calibri"/>
          <w:lang w:eastAsia="pl-PL"/>
        </w:rPr>
        <w:t>mi</w:t>
      </w:r>
      <w:r w:rsidR="00D835D2" w:rsidRPr="002C65E7">
        <w:rPr>
          <w:rFonts w:eastAsia="Times New Roman" w:cs="Calibri"/>
          <w:lang w:eastAsia="pl-PL"/>
        </w:rPr>
        <w:t xml:space="preserve"> w zakresie świadczenia usług pocztowych </w:t>
      </w:r>
      <w:r w:rsidR="00C15AF5" w:rsidRPr="002C65E7">
        <w:rPr>
          <w:rFonts w:eastAsia="Times New Roman" w:cs="Calibri"/>
          <w:spacing w:val="-1"/>
          <w:lang w:eastAsia="pl-PL"/>
        </w:rPr>
        <w:t>w </w:t>
      </w:r>
      <w:r w:rsidR="00D835D2" w:rsidRPr="002C65E7">
        <w:rPr>
          <w:rFonts w:eastAsia="Times New Roman" w:cs="Calibri"/>
          <w:spacing w:val="-1"/>
          <w:lang w:eastAsia="pl-PL"/>
        </w:rPr>
        <w:t xml:space="preserve">obrocie zagranicznym, o ile stanowią inaczej niż to zostało uregulowane przepisami </w:t>
      </w:r>
      <w:r w:rsidR="00D835D2" w:rsidRPr="002C65E7">
        <w:rPr>
          <w:rFonts w:eastAsia="Times New Roman" w:cs="Calibri"/>
          <w:lang w:eastAsia="pl-PL"/>
        </w:rPr>
        <w:lastRenderedPageBreak/>
        <w:t>ustawy z dnia 23 listopada 2012 roku Prawo pocztowe wraz</w:t>
      </w:r>
      <w:r w:rsidR="00C15AF5" w:rsidRPr="002C65E7">
        <w:rPr>
          <w:rFonts w:eastAsia="Times New Roman" w:cs="Calibri"/>
          <w:lang w:eastAsia="pl-PL"/>
        </w:rPr>
        <w:t xml:space="preserve"> </w:t>
      </w:r>
      <w:r w:rsidR="00D835D2" w:rsidRPr="002C65E7">
        <w:rPr>
          <w:rFonts w:eastAsia="Times New Roman" w:cs="Calibri"/>
          <w:lang w:eastAsia="pl-PL"/>
        </w:rPr>
        <w:t>z przepisami wy</w:t>
      </w:r>
      <w:r w:rsidR="00960AA5" w:rsidRPr="002C65E7">
        <w:rPr>
          <w:rFonts w:eastAsia="Times New Roman" w:cs="Calibri"/>
          <w:lang w:eastAsia="pl-PL"/>
        </w:rPr>
        <w:t>konawczymi do ww. aktu prawnego,</w:t>
      </w:r>
    </w:p>
    <w:p w14:paraId="39919432" w14:textId="77777777" w:rsidR="00D835D2" w:rsidRPr="002C65E7" w:rsidRDefault="002C366A" w:rsidP="00D9360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1077" w:hanging="357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r</w:t>
      </w:r>
      <w:r w:rsidR="00D835D2" w:rsidRPr="002C65E7">
        <w:rPr>
          <w:rFonts w:eastAsia="Times New Roman" w:cs="Calibri"/>
          <w:lang w:eastAsia="pl-PL"/>
        </w:rPr>
        <w:t>egulamin</w:t>
      </w:r>
      <w:r w:rsidR="00DC7616">
        <w:rPr>
          <w:rFonts w:eastAsia="Times New Roman" w:cs="Calibri"/>
          <w:lang w:eastAsia="pl-PL"/>
        </w:rPr>
        <w:t>em</w:t>
      </w:r>
      <w:r w:rsidR="00D835D2" w:rsidRPr="002C65E7">
        <w:rPr>
          <w:rFonts w:eastAsia="Times New Roman" w:cs="Calibri"/>
          <w:lang w:eastAsia="pl-PL"/>
        </w:rPr>
        <w:t xml:space="preserve"> dotyczącym </w:t>
      </w:r>
      <w:r w:rsidR="00DC7616">
        <w:rPr>
          <w:rFonts w:eastAsia="Times New Roman" w:cs="Calibri"/>
          <w:lang w:eastAsia="pl-PL"/>
        </w:rPr>
        <w:t>p</w:t>
      </w:r>
      <w:r w:rsidR="00D835D2" w:rsidRPr="002C65E7">
        <w:rPr>
          <w:rFonts w:eastAsia="Times New Roman" w:cs="Calibri"/>
          <w:lang w:eastAsia="pl-PL"/>
        </w:rPr>
        <w:t>aczek pocztowych, Światowy Związek Pocztowy sporządzony w</w:t>
      </w:r>
      <w:r w:rsidR="00C15AF5" w:rsidRPr="002C65E7">
        <w:rPr>
          <w:rFonts w:eastAsia="Times New Roman" w:cs="Calibri"/>
          <w:lang w:eastAsia="pl-PL"/>
        </w:rPr>
        <w:t> </w:t>
      </w:r>
      <w:r w:rsidR="00D835D2" w:rsidRPr="002C65E7">
        <w:rPr>
          <w:rFonts w:eastAsia="Times New Roman" w:cs="Calibri"/>
          <w:lang w:eastAsia="pl-PL"/>
        </w:rPr>
        <w:t>Bernie dnia 28 stycznia 2005 r.  (Dz. U. z 2007 r. Nr 108, poz. 74</w:t>
      </w:r>
      <w:r w:rsidR="00F46117" w:rsidRPr="002C65E7">
        <w:rPr>
          <w:rFonts w:eastAsia="Times New Roman" w:cs="Calibri"/>
          <w:lang w:eastAsia="pl-PL"/>
        </w:rPr>
        <w:t>5</w:t>
      </w:r>
      <w:r w:rsidR="00D835D2" w:rsidRPr="002C65E7">
        <w:rPr>
          <w:rFonts w:eastAsia="Times New Roman" w:cs="Calibri"/>
          <w:lang w:eastAsia="pl-PL"/>
        </w:rPr>
        <w:t>); wraz z przepisami wy</w:t>
      </w:r>
      <w:r w:rsidR="00960AA5" w:rsidRPr="002C65E7">
        <w:rPr>
          <w:rFonts w:eastAsia="Times New Roman" w:cs="Calibri"/>
          <w:lang w:eastAsia="pl-PL"/>
        </w:rPr>
        <w:t>konawczymi do ww. aktu prawnego,</w:t>
      </w:r>
    </w:p>
    <w:p w14:paraId="20EF0288" w14:textId="77777777" w:rsidR="00D835D2" w:rsidRPr="002C65E7" w:rsidRDefault="002C366A" w:rsidP="00D93601">
      <w:pPr>
        <w:numPr>
          <w:ilvl w:val="1"/>
          <w:numId w:val="1"/>
        </w:numPr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r</w:t>
      </w:r>
      <w:r w:rsidR="00D835D2" w:rsidRPr="002C65E7">
        <w:rPr>
          <w:rFonts w:eastAsia="Times New Roman" w:cs="Calibri"/>
          <w:lang w:eastAsia="pl-PL"/>
        </w:rPr>
        <w:t>egulamin</w:t>
      </w:r>
      <w:r w:rsidR="00DC7616">
        <w:rPr>
          <w:rFonts w:eastAsia="Times New Roman" w:cs="Calibri"/>
          <w:lang w:eastAsia="pl-PL"/>
        </w:rPr>
        <w:t>em</w:t>
      </w:r>
      <w:r w:rsidR="00D835D2" w:rsidRPr="002C65E7">
        <w:rPr>
          <w:rFonts w:eastAsia="Times New Roman" w:cs="Calibri"/>
          <w:lang w:eastAsia="pl-PL"/>
        </w:rPr>
        <w:t xml:space="preserve"> Poczty Listowej, Światowy Związek Poc</w:t>
      </w:r>
      <w:r w:rsidR="00C15AF5" w:rsidRPr="002C65E7">
        <w:rPr>
          <w:rFonts w:eastAsia="Times New Roman" w:cs="Calibri"/>
          <w:lang w:eastAsia="pl-PL"/>
        </w:rPr>
        <w:t>ztowy sporządzony w Bernie dnia </w:t>
      </w:r>
      <w:r w:rsidR="00D835D2" w:rsidRPr="002C65E7">
        <w:rPr>
          <w:rFonts w:eastAsia="Times New Roman" w:cs="Calibri"/>
          <w:lang w:eastAsia="pl-PL"/>
        </w:rPr>
        <w:t>28</w:t>
      </w:r>
      <w:r w:rsidR="00C15AF5" w:rsidRPr="002C65E7">
        <w:rPr>
          <w:rFonts w:eastAsia="Times New Roman" w:cs="Calibri"/>
          <w:lang w:eastAsia="pl-PL"/>
        </w:rPr>
        <w:t> </w:t>
      </w:r>
      <w:r w:rsidR="00D835D2" w:rsidRPr="002C65E7">
        <w:rPr>
          <w:rFonts w:eastAsia="Times New Roman" w:cs="Calibri"/>
          <w:lang w:eastAsia="pl-PL"/>
        </w:rPr>
        <w:t>stycznia 2005 r.  (Dz. U. z 2007 r. Nr 108, poz. 744); wraz z przepisami wy</w:t>
      </w:r>
      <w:r w:rsidR="00960AA5" w:rsidRPr="002C65E7">
        <w:rPr>
          <w:rFonts w:eastAsia="Times New Roman" w:cs="Calibri"/>
          <w:lang w:eastAsia="pl-PL"/>
        </w:rPr>
        <w:t>konawczymi do ww. aktu prawnego,</w:t>
      </w:r>
    </w:p>
    <w:p w14:paraId="0C40D002" w14:textId="77777777" w:rsidR="007C3969" w:rsidRPr="002C65E7" w:rsidRDefault="007C3969" w:rsidP="007C396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ind w:right="82"/>
        <w:rPr>
          <w:rFonts w:eastAsia="Times New Roman" w:cs="Calibri"/>
          <w:lang w:eastAsia="pl-PL"/>
        </w:rPr>
      </w:pPr>
      <w:bookmarkStart w:id="0" w:name="_Hlk216869417"/>
      <w:r w:rsidRPr="002C65E7">
        <w:rPr>
          <w:rFonts w:eastAsia="Times New Roman" w:cs="Calibri"/>
          <w:lang w:eastAsia="pl-PL"/>
        </w:rPr>
        <w:t>regulaminami i przepisami wewnętrznymi Wykonawcy, opublikowanymi na jego</w:t>
      </w:r>
    </w:p>
    <w:bookmarkEnd w:id="0"/>
    <w:p w14:paraId="2D78A3D6" w14:textId="77777777" w:rsidR="007C3969" w:rsidRPr="002C65E7" w:rsidRDefault="007C3969" w:rsidP="007C3969">
      <w:pPr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60" w:lineRule="auto"/>
        <w:ind w:left="1080" w:right="8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stronie internetowej lub doręczonymi w formie pisemnej Zamawiającemu,</w:t>
      </w:r>
    </w:p>
    <w:p w14:paraId="08320AAF" w14:textId="4F7E5B5B" w:rsidR="00D835D2" w:rsidRPr="002C65E7" w:rsidRDefault="002C366A" w:rsidP="00055F11">
      <w:pPr>
        <w:numPr>
          <w:ilvl w:val="1"/>
          <w:numId w:val="1"/>
        </w:numPr>
        <w:spacing w:after="0" w:line="360" w:lineRule="auto"/>
        <w:ind w:left="1134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</w:t>
      </w:r>
      <w:r w:rsidR="00D835D2" w:rsidRPr="002C65E7">
        <w:rPr>
          <w:rFonts w:eastAsia="Times New Roman" w:cs="Calibri"/>
          <w:lang w:eastAsia="pl-PL"/>
        </w:rPr>
        <w:t>staw</w:t>
      </w:r>
      <w:r w:rsidR="00DC7616">
        <w:rPr>
          <w:rFonts w:eastAsia="Times New Roman" w:cs="Calibri"/>
          <w:lang w:eastAsia="pl-PL"/>
        </w:rPr>
        <w:t>ą</w:t>
      </w:r>
      <w:r w:rsidR="00D835D2" w:rsidRPr="002C65E7">
        <w:rPr>
          <w:rFonts w:eastAsia="Times New Roman" w:cs="Calibri"/>
          <w:lang w:eastAsia="pl-PL"/>
        </w:rPr>
        <w:t xml:space="preserve"> z dnia 14 czerwca 1960 r. Kodeks postępowania </w:t>
      </w:r>
      <w:r w:rsidR="0066605A" w:rsidRPr="002C65E7">
        <w:rPr>
          <w:rFonts w:eastAsia="Times New Roman" w:cs="Calibri"/>
          <w:lang w:eastAsia="pl-PL"/>
        </w:rPr>
        <w:t>administracyjnego (</w:t>
      </w:r>
      <w:r w:rsidR="004412D4" w:rsidRPr="002C65E7">
        <w:rPr>
          <w:rFonts w:eastAsia="Times New Roman" w:cs="Calibri"/>
          <w:lang w:eastAsia="pl-PL"/>
        </w:rPr>
        <w:t>Dz. U. z</w:t>
      </w:r>
      <w:r w:rsidR="00C15AF5" w:rsidRPr="002C65E7">
        <w:rPr>
          <w:rFonts w:eastAsia="Times New Roman" w:cs="Calibri"/>
          <w:lang w:eastAsia="pl-PL"/>
        </w:rPr>
        <w:t> </w:t>
      </w:r>
      <w:r w:rsidR="004412D4" w:rsidRPr="002C65E7">
        <w:rPr>
          <w:rFonts w:eastAsia="Times New Roman" w:cs="Calibri"/>
          <w:lang w:eastAsia="pl-PL"/>
        </w:rPr>
        <w:t>202</w:t>
      </w:r>
      <w:r w:rsidR="00AD2767">
        <w:rPr>
          <w:rFonts w:eastAsia="Times New Roman" w:cs="Calibri"/>
          <w:lang w:eastAsia="pl-PL"/>
        </w:rPr>
        <w:t>5</w:t>
      </w:r>
      <w:r w:rsidR="004412D4" w:rsidRPr="002C65E7">
        <w:rPr>
          <w:rFonts w:eastAsia="Times New Roman" w:cs="Calibri"/>
          <w:lang w:eastAsia="pl-PL"/>
        </w:rPr>
        <w:t xml:space="preserve"> r. poz. </w:t>
      </w:r>
      <w:r w:rsidR="00AD2767">
        <w:rPr>
          <w:rFonts w:eastAsia="Times New Roman" w:cs="Calibri"/>
          <w:lang w:eastAsia="pl-PL"/>
        </w:rPr>
        <w:t>1691</w:t>
      </w:r>
      <w:r w:rsidR="008A4C70" w:rsidRPr="002C65E7">
        <w:rPr>
          <w:rFonts w:eastAsia="Times New Roman" w:cs="Calibri"/>
          <w:lang w:eastAsia="pl-PL"/>
        </w:rPr>
        <w:t xml:space="preserve">) </w:t>
      </w:r>
      <w:r w:rsidR="00D835D2" w:rsidRPr="002C65E7">
        <w:rPr>
          <w:rFonts w:eastAsia="Times New Roman" w:cs="Calibri"/>
          <w:lang w:eastAsia="pl-PL"/>
        </w:rPr>
        <w:t>wraz z przepisami wy</w:t>
      </w:r>
      <w:r w:rsidR="00960AA5" w:rsidRPr="002C65E7">
        <w:rPr>
          <w:rFonts w:eastAsia="Times New Roman" w:cs="Calibri"/>
          <w:lang w:eastAsia="pl-PL"/>
        </w:rPr>
        <w:t>konawczymi do ww. aktu prawnego,</w:t>
      </w:r>
    </w:p>
    <w:p w14:paraId="02D0890F" w14:textId="50AAF503" w:rsidR="00D835D2" w:rsidRPr="002C65E7" w:rsidRDefault="002C366A" w:rsidP="00D93601">
      <w:pPr>
        <w:numPr>
          <w:ilvl w:val="1"/>
          <w:numId w:val="1"/>
        </w:numPr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</w:t>
      </w:r>
      <w:r w:rsidR="00D835D2" w:rsidRPr="002C65E7">
        <w:rPr>
          <w:rFonts w:eastAsia="Times New Roman" w:cs="Calibri"/>
          <w:lang w:eastAsia="pl-PL"/>
        </w:rPr>
        <w:t>staw</w:t>
      </w:r>
      <w:r w:rsidR="00DC7616">
        <w:rPr>
          <w:rFonts w:eastAsia="Times New Roman" w:cs="Calibri"/>
          <w:lang w:eastAsia="pl-PL"/>
        </w:rPr>
        <w:t>ą</w:t>
      </w:r>
      <w:r w:rsidR="00D835D2" w:rsidRPr="002C65E7">
        <w:rPr>
          <w:rFonts w:eastAsia="Times New Roman" w:cs="Calibri"/>
          <w:lang w:eastAsia="pl-PL"/>
        </w:rPr>
        <w:t xml:space="preserve"> z dnia 29 sierpnia </w:t>
      </w:r>
      <w:r w:rsidR="0066605A" w:rsidRPr="002C65E7">
        <w:rPr>
          <w:rFonts w:eastAsia="Times New Roman" w:cs="Calibri"/>
          <w:lang w:eastAsia="pl-PL"/>
        </w:rPr>
        <w:t>1997 r.</w:t>
      </w:r>
      <w:r w:rsidR="00D835D2" w:rsidRPr="002C65E7">
        <w:rPr>
          <w:rFonts w:eastAsia="Times New Roman" w:cs="Calibri"/>
          <w:lang w:eastAsia="pl-PL"/>
        </w:rPr>
        <w:t xml:space="preserve"> Ordynacja podatkowa</w:t>
      </w:r>
      <w:r w:rsidR="004412D4" w:rsidRPr="002C65E7">
        <w:rPr>
          <w:rFonts w:eastAsia="Times New Roman" w:cs="Calibri"/>
          <w:lang w:eastAsia="pl-PL"/>
        </w:rPr>
        <w:t xml:space="preserve"> </w:t>
      </w:r>
      <w:r w:rsidR="0066605A" w:rsidRPr="002C65E7">
        <w:rPr>
          <w:rFonts w:eastAsia="Times New Roman" w:cs="Calibri"/>
          <w:lang w:eastAsia="pl-PL"/>
        </w:rPr>
        <w:t>(</w:t>
      </w:r>
      <w:r w:rsidR="004412D4" w:rsidRPr="002C65E7">
        <w:rPr>
          <w:rFonts w:eastAsia="Times New Roman" w:cs="Calibri"/>
          <w:lang w:eastAsia="pl-PL"/>
        </w:rPr>
        <w:t>Dz.U.</w:t>
      </w:r>
      <w:r w:rsidR="00371784" w:rsidRPr="002C65E7">
        <w:rPr>
          <w:rFonts w:eastAsia="Times New Roman" w:cs="Calibri"/>
          <w:lang w:eastAsia="pl-PL"/>
        </w:rPr>
        <w:t xml:space="preserve"> z </w:t>
      </w:r>
      <w:r w:rsidR="004412D4" w:rsidRPr="002C65E7">
        <w:rPr>
          <w:rFonts w:eastAsia="Times New Roman" w:cs="Calibri"/>
          <w:lang w:eastAsia="pl-PL"/>
        </w:rPr>
        <w:t>202</w:t>
      </w:r>
      <w:r w:rsidR="0066605A" w:rsidRPr="002C65E7">
        <w:rPr>
          <w:rFonts w:eastAsia="Times New Roman" w:cs="Calibri"/>
          <w:lang w:eastAsia="pl-PL"/>
        </w:rPr>
        <w:t>5 poz.111</w:t>
      </w:r>
      <w:r w:rsidR="00B4303E">
        <w:rPr>
          <w:rFonts w:eastAsia="Times New Roman" w:cs="Calibri"/>
          <w:lang w:eastAsia="pl-PL"/>
        </w:rPr>
        <w:t>. zm.</w:t>
      </w:r>
      <w:r w:rsidR="008A4C70" w:rsidRPr="002C65E7">
        <w:rPr>
          <w:rFonts w:eastAsia="Times New Roman" w:cs="Calibri"/>
          <w:lang w:eastAsia="pl-PL"/>
        </w:rPr>
        <w:t xml:space="preserve">) </w:t>
      </w:r>
      <w:r w:rsidR="00D835D2" w:rsidRPr="002C65E7">
        <w:rPr>
          <w:rFonts w:eastAsia="Times New Roman" w:cs="Calibri"/>
          <w:lang w:eastAsia="pl-PL"/>
        </w:rPr>
        <w:t>wraz z przepisami wy</w:t>
      </w:r>
      <w:r w:rsidR="00960AA5" w:rsidRPr="002C65E7">
        <w:rPr>
          <w:rFonts w:eastAsia="Times New Roman" w:cs="Calibri"/>
          <w:lang w:eastAsia="pl-PL"/>
        </w:rPr>
        <w:t>konawczymi do ww. aktu prawnego,</w:t>
      </w:r>
    </w:p>
    <w:p w14:paraId="1526C1BE" w14:textId="77777777" w:rsidR="00D835D2" w:rsidRPr="002C65E7" w:rsidRDefault="002C366A" w:rsidP="000E515D">
      <w:pPr>
        <w:numPr>
          <w:ilvl w:val="1"/>
          <w:numId w:val="1"/>
        </w:numPr>
        <w:tabs>
          <w:tab w:val="left" w:pos="851"/>
        </w:tabs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</w:t>
      </w:r>
      <w:r w:rsidR="00D835D2" w:rsidRPr="002C65E7">
        <w:rPr>
          <w:rFonts w:eastAsia="Times New Roman" w:cs="Calibri"/>
          <w:lang w:eastAsia="pl-PL"/>
        </w:rPr>
        <w:t>staw</w:t>
      </w:r>
      <w:r w:rsidR="00DC7616">
        <w:rPr>
          <w:rFonts w:eastAsia="Times New Roman" w:cs="Calibri"/>
          <w:lang w:eastAsia="pl-PL"/>
        </w:rPr>
        <w:t>ą</w:t>
      </w:r>
      <w:r w:rsidR="00D835D2" w:rsidRPr="002C65E7">
        <w:rPr>
          <w:rFonts w:eastAsia="Times New Roman" w:cs="Calibri"/>
          <w:lang w:eastAsia="pl-PL"/>
        </w:rPr>
        <w:t xml:space="preserve"> z dnia 17 listopada 1964 r. Kodeks postępowania cywilnego (</w:t>
      </w:r>
      <w:r w:rsidR="004412D4" w:rsidRPr="002C65E7">
        <w:rPr>
          <w:rFonts w:eastAsia="Times New Roman" w:cs="Calibri"/>
          <w:lang w:eastAsia="pl-PL"/>
        </w:rPr>
        <w:t>Dz.U.</w:t>
      </w:r>
      <w:r w:rsidR="00371784" w:rsidRPr="002C65E7">
        <w:rPr>
          <w:rFonts w:eastAsia="Times New Roman" w:cs="Calibri"/>
          <w:lang w:eastAsia="pl-PL"/>
        </w:rPr>
        <w:t xml:space="preserve"> z </w:t>
      </w:r>
      <w:r w:rsidR="004412D4" w:rsidRPr="002C65E7">
        <w:rPr>
          <w:rFonts w:eastAsia="Times New Roman" w:cs="Calibri"/>
          <w:lang w:eastAsia="pl-PL"/>
        </w:rPr>
        <w:t>202</w:t>
      </w:r>
      <w:r w:rsidR="00744107" w:rsidRPr="002C65E7">
        <w:rPr>
          <w:rFonts w:eastAsia="Times New Roman" w:cs="Calibri"/>
          <w:lang w:eastAsia="pl-PL"/>
        </w:rPr>
        <w:t>4 poz</w:t>
      </w:r>
      <w:r w:rsidR="004412D4" w:rsidRPr="002C65E7">
        <w:rPr>
          <w:rFonts w:eastAsia="Times New Roman" w:cs="Calibri"/>
          <w:lang w:eastAsia="pl-PL"/>
        </w:rPr>
        <w:t>.</w:t>
      </w:r>
      <w:r w:rsidR="00744107" w:rsidRPr="002C65E7">
        <w:rPr>
          <w:rFonts w:eastAsia="Times New Roman" w:cs="Calibri"/>
          <w:lang w:eastAsia="pl-PL"/>
        </w:rPr>
        <w:t xml:space="preserve"> </w:t>
      </w:r>
      <w:r w:rsidR="00690A9E" w:rsidRPr="002C65E7">
        <w:rPr>
          <w:rFonts w:eastAsia="Times New Roman" w:cs="Calibri"/>
          <w:lang w:eastAsia="pl-PL"/>
        </w:rPr>
        <w:t>1568</w:t>
      </w:r>
      <w:r w:rsidR="00C1556E" w:rsidRPr="002C65E7">
        <w:rPr>
          <w:rFonts w:eastAsia="Times New Roman" w:cs="Calibri"/>
          <w:lang w:eastAsia="pl-PL"/>
        </w:rPr>
        <w:t xml:space="preserve"> z </w:t>
      </w:r>
      <w:proofErr w:type="spellStart"/>
      <w:r w:rsidR="00C1556E" w:rsidRPr="002C65E7">
        <w:rPr>
          <w:rFonts w:eastAsia="Times New Roman" w:cs="Calibri"/>
          <w:lang w:eastAsia="pl-PL"/>
        </w:rPr>
        <w:t>późn</w:t>
      </w:r>
      <w:proofErr w:type="spellEnd"/>
      <w:r w:rsidR="00C1556E" w:rsidRPr="002C65E7">
        <w:rPr>
          <w:rFonts w:eastAsia="Times New Roman" w:cs="Calibri"/>
          <w:lang w:eastAsia="pl-PL"/>
        </w:rPr>
        <w:t>. zm.</w:t>
      </w:r>
      <w:r w:rsidR="00080AD7" w:rsidRPr="002C65E7">
        <w:rPr>
          <w:rFonts w:cs="Calibri"/>
        </w:rPr>
        <w:t>)</w:t>
      </w:r>
      <w:r w:rsidR="00F630A1" w:rsidRPr="002C65E7">
        <w:rPr>
          <w:rFonts w:cs="Calibri"/>
        </w:rPr>
        <w:t xml:space="preserve"> </w:t>
      </w:r>
      <w:r w:rsidR="00744107" w:rsidRPr="002C65E7">
        <w:rPr>
          <w:rFonts w:eastAsia="Times New Roman" w:cs="Calibri"/>
          <w:lang w:eastAsia="pl-PL"/>
        </w:rPr>
        <w:t>wraz z</w:t>
      </w:r>
      <w:r w:rsidR="00D835D2" w:rsidRPr="002C65E7">
        <w:rPr>
          <w:rFonts w:eastAsia="Times New Roman" w:cs="Calibri"/>
          <w:lang w:eastAsia="pl-PL"/>
        </w:rPr>
        <w:t xml:space="preserve"> przepisami wykonawczymi do w</w:t>
      </w:r>
      <w:r w:rsidR="00960AA5" w:rsidRPr="002C65E7">
        <w:rPr>
          <w:rFonts w:eastAsia="Times New Roman" w:cs="Calibri"/>
          <w:lang w:eastAsia="pl-PL"/>
        </w:rPr>
        <w:t>w. aktu prawnego,</w:t>
      </w:r>
    </w:p>
    <w:p w14:paraId="0AE35FD5" w14:textId="77777777" w:rsidR="00392616" w:rsidRPr="002C65E7" w:rsidRDefault="00DC7616" w:rsidP="00055F11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right="82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u</w:t>
      </w:r>
      <w:r w:rsidR="00392616" w:rsidRPr="002C65E7">
        <w:rPr>
          <w:rFonts w:eastAsia="Times New Roman" w:cs="Calibri"/>
          <w:lang w:eastAsia="pl-PL"/>
        </w:rPr>
        <w:t>staw</w:t>
      </w:r>
      <w:r>
        <w:rPr>
          <w:rFonts w:eastAsia="Times New Roman" w:cs="Calibri"/>
          <w:lang w:eastAsia="pl-PL"/>
        </w:rPr>
        <w:t>ą</w:t>
      </w:r>
      <w:r w:rsidR="00392616" w:rsidRPr="002C65E7">
        <w:rPr>
          <w:rFonts w:eastAsia="Times New Roman" w:cs="Calibri"/>
          <w:lang w:eastAsia="pl-PL"/>
        </w:rPr>
        <w:t xml:space="preserve"> z dnia </w:t>
      </w:r>
      <w:r w:rsidR="00BB2545" w:rsidRPr="002C65E7">
        <w:rPr>
          <w:rFonts w:eastAsia="Times New Roman" w:cs="Calibri"/>
          <w:lang w:eastAsia="pl-PL"/>
        </w:rPr>
        <w:t>6 czerwca</w:t>
      </w:r>
      <w:r w:rsidR="00392616" w:rsidRPr="002C65E7">
        <w:rPr>
          <w:rFonts w:eastAsia="Times New Roman" w:cs="Calibri"/>
          <w:lang w:eastAsia="pl-PL"/>
        </w:rPr>
        <w:t xml:space="preserve"> 1997 r. Kodeks post</w:t>
      </w:r>
      <w:r w:rsidR="00687791" w:rsidRPr="002C65E7">
        <w:rPr>
          <w:rFonts w:eastAsia="Times New Roman" w:cs="Calibri"/>
          <w:lang w:eastAsia="pl-PL"/>
        </w:rPr>
        <w:t xml:space="preserve">ępowania karnego </w:t>
      </w:r>
      <w:r w:rsidR="003C7C9B" w:rsidRPr="002C65E7">
        <w:rPr>
          <w:rFonts w:eastAsia="Times New Roman" w:cs="Calibri"/>
          <w:lang w:eastAsia="pl-PL"/>
        </w:rPr>
        <w:t>(</w:t>
      </w:r>
      <w:r w:rsidR="00BB2545" w:rsidRPr="002C65E7">
        <w:rPr>
          <w:rFonts w:eastAsia="Times New Roman" w:cs="Calibri"/>
          <w:lang w:eastAsia="pl-PL"/>
        </w:rPr>
        <w:t>Dz.U.</w:t>
      </w:r>
      <w:r w:rsidR="00371784" w:rsidRPr="002C65E7">
        <w:rPr>
          <w:rFonts w:eastAsia="Times New Roman" w:cs="Calibri"/>
          <w:lang w:eastAsia="pl-PL"/>
        </w:rPr>
        <w:t xml:space="preserve"> z </w:t>
      </w:r>
      <w:r w:rsidR="00BB2545" w:rsidRPr="002C65E7">
        <w:rPr>
          <w:rFonts w:eastAsia="Times New Roman" w:cs="Calibri"/>
          <w:lang w:eastAsia="pl-PL"/>
        </w:rPr>
        <w:t>202</w:t>
      </w:r>
      <w:r w:rsidR="009B59D5" w:rsidRPr="002C65E7">
        <w:rPr>
          <w:rFonts w:eastAsia="Times New Roman" w:cs="Calibri"/>
          <w:lang w:eastAsia="pl-PL"/>
        </w:rPr>
        <w:t>5 poz</w:t>
      </w:r>
      <w:r w:rsidR="00BB2545" w:rsidRPr="002C65E7">
        <w:rPr>
          <w:rFonts w:eastAsia="Times New Roman" w:cs="Calibri"/>
          <w:lang w:eastAsia="pl-PL"/>
        </w:rPr>
        <w:t>.</w:t>
      </w:r>
      <w:r w:rsidR="0010728D" w:rsidRPr="002C65E7">
        <w:rPr>
          <w:rFonts w:eastAsia="Times New Roman" w:cs="Calibri"/>
          <w:lang w:eastAsia="pl-PL"/>
        </w:rPr>
        <w:t xml:space="preserve"> </w:t>
      </w:r>
      <w:r w:rsidR="00690A9E" w:rsidRPr="002C65E7">
        <w:rPr>
          <w:rFonts w:eastAsia="Times New Roman" w:cs="Calibri"/>
          <w:lang w:eastAsia="pl-PL"/>
        </w:rPr>
        <w:t>46</w:t>
      </w:r>
      <w:r w:rsidR="00A9754A" w:rsidRPr="002C65E7">
        <w:rPr>
          <w:rFonts w:eastAsia="Times New Roman" w:cs="Calibri"/>
          <w:lang w:eastAsia="pl-PL"/>
        </w:rPr>
        <w:t xml:space="preserve"> </w:t>
      </w:r>
      <w:r w:rsidR="00A9754A" w:rsidRPr="002C65E7">
        <w:rPr>
          <w:rFonts w:eastAsia="Times New Roman" w:cs="Calibri"/>
          <w:lang w:eastAsia="pl-PL"/>
        </w:rPr>
        <w:br/>
      </w:r>
      <w:r w:rsidR="00055F11" w:rsidRPr="002C65E7">
        <w:rPr>
          <w:rFonts w:eastAsia="Times New Roman" w:cs="Calibri"/>
          <w:lang w:eastAsia="pl-PL"/>
        </w:rPr>
        <w:t xml:space="preserve"> </w:t>
      </w:r>
      <w:r w:rsidR="00A9754A" w:rsidRPr="002C65E7">
        <w:rPr>
          <w:rFonts w:eastAsia="Times New Roman" w:cs="Calibri"/>
          <w:lang w:eastAsia="pl-PL"/>
        </w:rPr>
        <w:t xml:space="preserve">z </w:t>
      </w:r>
      <w:proofErr w:type="spellStart"/>
      <w:r w:rsidR="00A9754A" w:rsidRPr="002C65E7">
        <w:rPr>
          <w:rFonts w:eastAsia="Times New Roman" w:cs="Calibri"/>
          <w:lang w:eastAsia="pl-PL"/>
        </w:rPr>
        <w:t>późn</w:t>
      </w:r>
      <w:proofErr w:type="spellEnd"/>
      <w:r w:rsidR="00A9754A" w:rsidRPr="002C65E7">
        <w:rPr>
          <w:rFonts w:eastAsia="Times New Roman" w:cs="Calibri"/>
          <w:lang w:eastAsia="pl-PL"/>
        </w:rPr>
        <w:t>. zm.</w:t>
      </w:r>
      <w:r w:rsidR="00690A9E" w:rsidRPr="002C65E7">
        <w:rPr>
          <w:rFonts w:eastAsia="Times New Roman" w:cs="Calibri"/>
          <w:lang w:eastAsia="pl-PL"/>
        </w:rPr>
        <w:t>)</w:t>
      </w:r>
      <w:r w:rsidR="00D93601" w:rsidRPr="002C65E7">
        <w:rPr>
          <w:rFonts w:eastAsia="Times New Roman" w:cs="Calibri"/>
          <w:lang w:eastAsia="pl-PL"/>
        </w:rPr>
        <w:t>,</w:t>
      </w:r>
    </w:p>
    <w:p w14:paraId="4FE035A3" w14:textId="77777777" w:rsidR="00392616" w:rsidRPr="002C65E7" w:rsidRDefault="00392616" w:rsidP="00055F11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8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ustaw</w:t>
      </w:r>
      <w:r w:rsidR="00DC7616">
        <w:rPr>
          <w:rFonts w:eastAsia="Times New Roman" w:cs="Calibri"/>
          <w:lang w:eastAsia="pl-PL"/>
        </w:rPr>
        <w:t>ą</w:t>
      </w:r>
      <w:r w:rsidR="00F1424C" w:rsidRPr="002C65E7">
        <w:rPr>
          <w:rFonts w:eastAsia="Times New Roman" w:cs="Calibri"/>
          <w:lang w:eastAsia="pl-PL"/>
        </w:rPr>
        <w:t xml:space="preserve"> z 30 sierpnia 2002</w:t>
      </w:r>
      <w:r w:rsidR="009B59D5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r. Prawo o postępowaniu przez sądami administracyjnymi (</w:t>
      </w:r>
      <w:r w:rsidR="0028088A" w:rsidRPr="002C65E7">
        <w:rPr>
          <w:rFonts w:eastAsia="Times New Roman" w:cs="Calibri"/>
          <w:lang w:eastAsia="pl-PL"/>
        </w:rPr>
        <w:t>Dz.</w:t>
      </w:r>
      <w:r w:rsidR="00671E05">
        <w:rPr>
          <w:rFonts w:eastAsia="Times New Roman" w:cs="Calibri"/>
          <w:lang w:eastAsia="pl-PL"/>
        </w:rPr>
        <w:t> </w:t>
      </w:r>
      <w:r w:rsidR="0028088A" w:rsidRPr="002C65E7">
        <w:rPr>
          <w:rFonts w:eastAsia="Times New Roman" w:cs="Calibri"/>
          <w:lang w:eastAsia="pl-PL"/>
        </w:rPr>
        <w:t>U. z 202</w:t>
      </w:r>
      <w:r w:rsidR="009B59D5" w:rsidRPr="002C65E7">
        <w:rPr>
          <w:rFonts w:eastAsia="Times New Roman" w:cs="Calibri"/>
          <w:lang w:eastAsia="pl-PL"/>
        </w:rPr>
        <w:t>4</w:t>
      </w:r>
      <w:r w:rsidR="0028088A" w:rsidRPr="002C65E7">
        <w:rPr>
          <w:rFonts w:eastAsia="Times New Roman" w:cs="Calibri"/>
          <w:lang w:eastAsia="pl-PL"/>
        </w:rPr>
        <w:t xml:space="preserve"> r. poz. </w:t>
      </w:r>
      <w:r w:rsidR="009B59D5" w:rsidRPr="002C65E7">
        <w:rPr>
          <w:rFonts w:eastAsia="Times New Roman" w:cs="Calibri"/>
          <w:lang w:eastAsia="pl-PL"/>
        </w:rPr>
        <w:t>935</w:t>
      </w:r>
      <w:r w:rsidR="006032D4" w:rsidRPr="002C65E7">
        <w:rPr>
          <w:rFonts w:eastAsia="Times New Roman" w:cs="Calibri"/>
          <w:lang w:eastAsia="pl-PL"/>
        </w:rPr>
        <w:t xml:space="preserve"> z </w:t>
      </w:r>
      <w:proofErr w:type="spellStart"/>
      <w:r w:rsidR="006032D4" w:rsidRPr="002C65E7">
        <w:rPr>
          <w:rFonts w:eastAsia="Times New Roman" w:cs="Calibri"/>
          <w:lang w:eastAsia="pl-PL"/>
        </w:rPr>
        <w:t>późn</w:t>
      </w:r>
      <w:proofErr w:type="spellEnd"/>
      <w:r w:rsidR="006032D4" w:rsidRPr="002C65E7">
        <w:rPr>
          <w:rFonts w:eastAsia="Times New Roman" w:cs="Calibri"/>
          <w:lang w:eastAsia="pl-PL"/>
        </w:rPr>
        <w:t>. zm.</w:t>
      </w:r>
      <w:r w:rsidRPr="002C65E7">
        <w:rPr>
          <w:rFonts w:eastAsia="Times New Roman" w:cs="Calibri"/>
          <w:lang w:eastAsia="pl-PL"/>
        </w:rPr>
        <w:t>)</w:t>
      </w:r>
      <w:r w:rsidR="00D93601" w:rsidRPr="002C65E7">
        <w:rPr>
          <w:rFonts w:eastAsia="Times New Roman" w:cs="Calibri"/>
          <w:lang w:eastAsia="pl-PL"/>
        </w:rPr>
        <w:t>,</w:t>
      </w:r>
    </w:p>
    <w:p w14:paraId="67767E16" w14:textId="77777777" w:rsidR="00F630A1" w:rsidRPr="002C65E7" w:rsidRDefault="00F630A1" w:rsidP="00055F11">
      <w:pPr>
        <w:widowControl w:val="0"/>
        <w:numPr>
          <w:ilvl w:val="1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ind w:right="8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ustaw</w:t>
      </w:r>
      <w:r w:rsidR="00DC7616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z dnia 10 maja 2018</w:t>
      </w:r>
      <w:r w:rsidR="009B59D5" w:rsidRPr="002C65E7">
        <w:rPr>
          <w:rFonts w:eastAsia="Times New Roman" w:cs="Calibri"/>
          <w:lang w:eastAsia="pl-PL"/>
        </w:rPr>
        <w:t xml:space="preserve"> </w:t>
      </w:r>
      <w:r w:rsidR="00F1424C" w:rsidRPr="002C65E7">
        <w:rPr>
          <w:rFonts w:eastAsia="Times New Roman" w:cs="Calibri"/>
          <w:lang w:eastAsia="pl-PL"/>
        </w:rPr>
        <w:t>r</w:t>
      </w:r>
      <w:r w:rsidR="009B59D5" w:rsidRPr="002C65E7">
        <w:rPr>
          <w:rFonts w:eastAsia="Times New Roman" w:cs="Calibri"/>
          <w:lang w:eastAsia="pl-PL"/>
        </w:rPr>
        <w:t>.</w:t>
      </w:r>
      <w:r w:rsidRPr="002C65E7">
        <w:rPr>
          <w:rFonts w:eastAsia="Times New Roman" w:cs="Calibri"/>
          <w:lang w:eastAsia="pl-PL"/>
        </w:rPr>
        <w:t xml:space="preserve"> o ochronie danych osobowych (Dz.U.</w:t>
      </w:r>
      <w:r w:rsidR="00371784" w:rsidRPr="002C65E7">
        <w:rPr>
          <w:rFonts w:eastAsia="Times New Roman" w:cs="Calibri"/>
          <w:lang w:eastAsia="pl-PL"/>
        </w:rPr>
        <w:t xml:space="preserve"> z </w:t>
      </w:r>
      <w:r w:rsidRPr="002C65E7">
        <w:rPr>
          <w:rFonts w:eastAsia="Times New Roman" w:cs="Calibri"/>
          <w:lang w:eastAsia="pl-PL"/>
        </w:rPr>
        <w:t>2019 poz. 1781) i</w:t>
      </w:r>
      <w:r w:rsidR="009D59EF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 xml:space="preserve">przepisów wykonawczych wydanych na jej podstawie. </w:t>
      </w:r>
    </w:p>
    <w:p w14:paraId="47D003F5" w14:textId="77777777" w:rsidR="00D835D2" w:rsidRPr="002C65E7" w:rsidRDefault="00D835D2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Do świadczenia usług, będących przedmiotem zamówienia mają zastosowanie przepisy obowiązujące w</w:t>
      </w:r>
      <w:r w:rsidR="001F66E0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dniu nadania przesyłek pocztowych.</w:t>
      </w:r>
    </w:p>
    <w:p w14:paraId="1234B269" w14:textId="77777777" w:rsidR="002D6F41" w:rsidRPr="002C65E7" w:rsidRDefault="0039613A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Wykonawcą będzie Operator pocztowy posiadający wpis do rejestru operatorów pocztowych prowadzonego przez Prezesa Urzędu Komunikacji Elektronicznej na wykonywanie działalności pocztowej</w:t>
      </w:r>
      <w:r w:rsidR="00764500" w:rsidRPr="002C65E7">
        <w:rPr>
          <w:rFonts w:eastAsia="Times New Roman" w:cs="Calibri"/>
          <w:lang w:eastAsia="pl-PL"/>
        </w:rPr>
        <w:t xml:space="preserve"> w</w:t>
      </w:r>
      <w:r w:rsidR="001F66E0" w:rsidRPr="002C65E7">
        <w:rPr>
          <w:rFonts w:eastAsia="Times New Roman" w:cs="Calibri"/>
          <w:lang w:eastAsia="pl-PL"/>
        </w:rPr>
        <w:t> </w:t>
      </w:r>
      <w:r w:rsidR="00764500" w:rsidRPr="002C65E7">
        <w:rPr>
          <w:rFonts w:eastAsia="Times New Roman" w:cs="Calibri"/>
          <w:lang w:eastAsia="pl-PL"/>
        </w:rPr>
        <w:t>kraju i zagranicą</w:t>
      </w:r>
      <w:r w:rsidRPr="002C65E7">
        <w:rPr>
          <w:rFonts w:eastAsia="Times New Roman" w:cs="Calibri"/>
          <w:lang w:eastAsia="pl-PL"/>
        </w:rPr>
        <w:t>.</w:t>
      </w:r>
    </w:p>
    <w:p w14:paraId="0AAD28E9" w14:textId="77777777" w:rsidR="00D835D2" w:rsidRPr="002C65E7" w:rsidRDefault="00D835D2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Przez przesyłki pocztowe będące przedmiotem zamówienia na świadczenie usług pocztowych w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zakresie przyjmowania, sortowania, przemieszczania i doręczania rozumie się:</w:t>
      </w:r>
    </w:p>
    <w:p w14:paraId="3007200D" w14:textId="771B5D9F" w:rsidR="00D835D2" w:rsidRPr="002C65E7" w:rsidRDefault="00D835D2" w:rsidP="000E515D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pocztow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</w:t>
      </w:r>
      <w:r w:rsidR="005B3E4D" w:rsidRPr="002C65E7">
        <w:rPr>
          <w:rFonts w:eastAsia="Times New Roman" w:cs="Calibri"/>
          <w:lang w:eastAsia="pl-PL"/>
        </w:rPr>
        <w:t>–</w:t>
      </w:r>
      <w:r w:rsidRPr="002C65E7">
        <w:rPr>
          <w:rFonts w:eastAsia="Times New Roman" w:cs="Calibri"/>
          <w:lang w:eastAsia="pl-PL"/>
        </w:rPr>
        <w:t xml:space="preserve"> </w:t>
      </w:r>
      <w:r w:rsidR="005B3E4D" w:rsidRPr="002C65E7">
        <w:rPr>
          <w:rFonts w:eastAsia="Times New Roman" w:cs="Calibri"/>
          <w:lang w:eastAsia="pl-PL"/>
        </w:rPr>
        <w:t xml:space="preserve">jako </w:t>
      </w:r>
      <w:r w:rsidRPr="002C65E7">
        <w:rPr>
          <w:rFonts w:eastAsia="Times New Roman" w:cs="Calibri"/>
          <w:lang w:eastAsia="pl-PL"/>
        </w:rPr>
        <w:t>rzecz opatrzon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oznaczeniem adresata i adresem, przedłożon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do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przyjęcia lub przyjęt</w:t>
      </w:r>
      <w:r w:rsidR="00B4303E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przez operatora pocztowego w celu przemieszczenia i doręczenia adresatowi w kraju lub zagranic</w:t>
      </w:r>
      <w:r w:rsidR="00B4303E">
        <w:rPr>
          <w:rFonts w:eastAsia="Times New Roman" w:cs="Calibri"/>
          <w:lang w:eastAsia="pl-PL"/>
        </w:rPr>
        <w:t>ą</w:t>
      </w:r>
      <w:r w:rsidR="005B3E4D" w:rsidRPr="002C65E7">
        <w:rPr>
          <w:rFonts w:eastAsia="Times New Roman" w:cs="Calibri"/>
          <w:lang w:eastAsia="pl-PL"/>
        </w:rPr>
        <w:t>,</w:t>
      </w:r>
    </w:p>
    <w:p w14:paraId="1C656F69" w14:textId="77777777" w:rsidR="00D835D2" w:rsidRPr="002C65E7" w:rsidRDefault="00D835D2" w:rsidP="00D93601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ind w:hanging="357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rejestrowan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</w:t>
      </w:r>
      <w:r w:rsidR="005B3E4D" w:rsidRPr="002C65E7">
        <w:rPr>
          <w:rFonts w:eastAsia="Times New Roman" w:cs="Calibri"/>
          <w:lang w:eastAsia="pl-PL"/>
        </w:rPr>
        <w:t>–</w:t>
      </w:r>
      <w:r w:rsidRPr="002C65E7">
        <w:rPr>
          <w:rFonts w:eastAsia="Times New Roman" w:cs="Calibri"/>
          <w:lang w:eastAsia="pl-PL"/>
        </w:rPr>
        <w:t xml:space="preserve"> </w:t>
      </w:r>
      <w:r w:rsidR="005B3E4D" w:rsidRPr="002C65E7">
        <w:rPr>
          <w:rFonts w:eastAsia="Times New Roman" w:cs="Calibri"/>
          <w:lang w:eastAsia="pl-PL"/>
        </w:rPr>
        <w:t xml:space="preserve">jako </w:t>
      </w: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pocztow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przyjęt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za pokwitowaniem przyjęcia i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doręczana za pokwitowaniem odbioru</w:t>
      </w:r>
      <w:r w:rsidR="005B3E4D" w:rsidRPr="002C65E7">
        <w:rPr>
          <w:rFonts w:eastAsia="Times New Roman" w:cs="Calibri"/>
          <w:lang w:eastAsia="pl-PL"/>
        </w:rPr>
        <w:t>,</w:t>
      </w:r>
    </w:p>
    <w:p w14:paraId="7A6FDD11" w14:textId="31E8D5A5" w:rsidR="00D835D2" w:rsidRPr="00B4303E" w:rsidRDefault="00D835D2" w:rsidP="00B4303E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ind w:hanging="357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polecon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</w:t>
      </w:r>
      <w:r w:rsidR="005B3E4D" w:rsidRPr="002C65E7">
        <w:rPr>
          <w:rFonts w:eastAsia="Times New Roman" w:cs="Calibri"/>
          <w:lang w:eastAsia="pl-PL"/>
        </w:rPr>
        <w:t>–</w:t>
      </w:r>
      <w:r w:rsidRPr="002C65E7">
        <w:rPr>
          <w:rFonts w:eastAsia="Times New Roman" w:cs="Calibri"/>
          <w:lang w:eastAsia="pl-PL"/>
        </w:rPr>
        <w:t xml:space="preserve"> </w:t>
      </w:r>
      <w:r w:rsidR="005B3E4D" w:rsidRPr="002C65E7">
        <w:rPr>
          <w:rFonts w:eastAsia="Times New Roman" w:cs="Calibri"/>
          <w:lang w:eastAsia="pl-PL"/>
        </w:rPr>
        <w:t xml:space="preserve">jako </w:t>
      </w: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listow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będą</w:t>
      </w:r>
      <w:r w:rsidRPr="00A278A6">
        <w:rPr>
          <w:rFonts w:eastAsia="Times New Roman" w:cs="Calibri"/>
          <w:lang w:eastAsia="pl-PL"/>
        </w:rPr>
        <w:t>c</w:t>
      </w:r>
      <w:r w:rsidR="00B4303E">
        <w:rPr>
          <w:rFonts w:eastAsia="Times New Roman" w:cs="Calibri"/>
          <w:lang w:eastAsia="pl-PL"/>
        </w:rPr>
        <w:t xml:space="preserve">ą </w:t>
      </w:r>
      <w:r w:rsidRPr="00B4303E">
        <w:rPr>
          <w:rFonts w:eastAsia="Times New Roman" w:cs="Calibri"/>
          <w:lang w:eastAsia="pl-PL"/>
        </w:rPr>
        <w:t>przesyłką rejestrowaną, przemieszczan</w:t>
      </w:r>
      <w:r w:rsidR="005B3E4D" w:rsidRPr="00B4303E">
        <w:rPr>
          <w:rFonts w:eastAsia="Times New Roman" w:cs="Calibri"/>
          <w:lang w:eastAsia="pl-PL"/>
        </w:rPr>
        <w:t>ą</w:t>
      </w:r>
      <w:r w:rsidRPr="00B4303E">
        <w:rPr>
          <w:rFonts w:eastAsia="Times New Roman" w:cs="Calibri"/>
          <w:lang w:eastAsia="pl-PL"/>
        </w:rPr>
        <w:t xml:space="preserve"> </w:t>
      </w:r>
      <w:r w:rsidRPr="00B4303E">
        <w:rPr>
          <w:rFonts w:eastAsia="Times New Roman" w:cs="Calibri"/>
          <w:lang w:eastAsia="pl-PL"/>
        </w:rPr>
        <w:lastRenderedPageBreak/>
        <w:t>i</w:t>
      </w:r>
      <w:r w:rsidR="00C15AF5" w:rsidRPr="00B4303E">
        <w:rPr>
          <w:rFonts w:eastAsia="Times New Roman" w:cs="Calibri"/>
          <w:lang w:eastAsia="pl-PL"/>
        </w:rPr>
        <w:t> </w:t>
      </w:r>
      <w:r w:rsidRPr="00B4303E">
        <w:rPr>
          <w:rFonts w:eastAsia="Times New Roman" w:cs="Calibri"/>
          <w:lang w:eastAsia="pl-PL"/>
        </w:rPr>
        <w:t>doręczan</w:t>
      </w:r>
      <w:r w:rsidR="005B3E4D" w:rsidRPr="00B4303E">
        <w:rPr>
          <w:rFonts w:eastAsia="Times New Roman" w:cs="Calibri"/>
          <w:lang w:eastAsia="pl-PL"/>
        </w:rPr>
        <w:t>ą</w:t>
      </w:r>
      <w:r w:rsidRPr="00B4303E">
        <w:rPr>
          <w:rFonts w:eastAsia="Times New Roman" w:cs="Calibri"/>
          <w:lang w:eastAsia="pl-PL"/>
        </w:rPr>
        <w:t xml:space="preserve"> w sposób zabezpieczający ją przed utratą, ubytkiem </w:t>
      </w:r>
      <w:r w:rsidR="00B4303E" w:rsidRPr="00B4303E">
        <w:rPr>
          <w:rFonts w:eastAsia="Times New Roman" w:cs="Calibri"/>
          <w:lang w:eastAsia="pl-PL"/>
        </w:rPr>
        <w:t>zawartości</w:t>
      </w:r>
      <w:r w:rsidR="00B4303E">
        <w:rPr>
          <w:rFonts w:eastAsia="Times New Roman" w:cs="Calibri"/>
          <w:lang w:eastAsia="pl-PL"/>
        </w:rPr>
        <w:t xml:space="preserve"> l</w:t>
      </w:r>
      <w:r w:rsidRPr="00B4303E">
        <w:rPr>
          <w:rFonts w:eastAsia="Times New Roman" w:cs="Calibri"/>
          <w:lang w:eastAsia="pl-PL"/>
        </w:rPr>
        <w:t>ub</w:t>
      </w:r>
      <w:r w:rsidR="00C15AF5" w:rsidRPr="00B4303E">
        <w:rPr>
          <w:rFonts w:eastAsia="Times New Roman" w:cs="Calibri"/>
          <w:lang w:eastAsia="pl-PL"/>
        </w:rPr>
        <w:t> </w:t>
      </w:r>
      <w:r w:rsidRPr="00B4303E">
        <w:rPr>
          <w:rFonts w:eastAsia="Times New Roman" w:cs="Calibri"/>
          <w:lang w:eastAsia="pl-PL"/>
        </w:rPr>
        <w:t>uszkodzeniem</w:t>
      </w:r>
      <w:r w:rsidR="00D93601" w:rsidRPr="00B4303E">
        <w:rPr>
          <w:rFonts w:eastAsia="Times New Roman" w:cs="Calibri"/>
          <w:lang w:eastAsia="pl-PL"/>
        </w:rPr>
        <w:t>,</w:t>
      </w:r>
    </w:p>
    <w:p w14:paraId="3080D1C8" w14:textId="77777777" w:rsidR="00E46DB8" w:rsidRPr="002C65E7" w:rsidRDefault="00D835D2" w:rsidP="00D93601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ze zwrotnym potwierdzeniem odbioru – </w:t>
      </w:r>
      <w:r w:rsidR="005B3E4D" w:rsidRPr="002C65E7">
        <w:rPr>
          <w:rFonts w:eastAsia="Times New Roman" w:cs="Calibri"/>
          <w:lang w:eastAsia="pl-PL"/>
        </w:rPr>
        <w:t xml:space="preserve">jako </w:t>
      </w: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rejestrowan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>, w</w:t>
      </w:r>
      <w:r w:rsidR="00C15AF5" w:rsidRPr="002C65E7">
        <w:rPr>
          <w:rFonts w:eastAsia="Times New Roman" w:cs="Calibri"/>
          <w:lang w:eastAsia="pl-PL"/>
        </w:rPr>
        <w:t> tym </w:t>
      </w:r>
      <w:r w:rsidRPr="002C65E7">
        <w:rPr>
          <w:rFonts w:eastAsia="Times New Roman" w:cs="Calibri"/>
          <w:lang w:eastAsia="pl-PL"/>
        </w:rPr>
        <w:t>polecon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>, do której Zamawiający dołączył zwrotny druk „Potwierdzenie odbioru”</w:t>
      </w:r>
      <w:r w:rsidR="005B3E4D" w:rsidRPr="002C65E7">
        <w:rPr>
          <w:rFonts w:eastAsia="Times New Roman" w:cs="Calibri"/>
          <w:lang w:eastAsia="pl-PL"/>
        </w:rPr>
        <w:t>,</w:t>
      </w:r>
    </w:p>
    <w:p w14:paraId="58FCC231" w14:textId="77777777" w:rsidR="004B1939" w:rsidRPr="002C65E7" w:rsidRDefault="004B1939" w:rsidP="00D93601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9F5371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pocztow</w:t>
      </w:r>
      <w:r w:rsidR="009F5371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z zadeklarowaną wartością - przesyłka rejestrowana, za której utratę, ubytek zawartości lub uszkodzenie operator pocztowy ponosi odpowiedzialność do</w:t>
      </w:r>
      <w:r w:rsidR="00D50CF9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wysokości wartości przesyłki podanej przez nadawcę,</w:t>
      </w:r>
    </w:p>
    <w:p w14:paraId="73B2B826" w14:textId="77777777" w:rsidR="005B3E4D" w:rsidRPr="002C65E7" w:rsidRDefault="005B3E4D" w:rsidP="00D936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przesyłkę priorytetową w obrocie krajowym będącą przesyłką najszybszej kategorii – jako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przesyłkę, której deklarowany czas przebiegu przesyłek zawiera się w przedziale od D+1 do D+3, dni roboczych po dniu nadania przy wskaźniku czasu przebiegu przesyłek pocztowych wynosi 9</w:t>
      </w:r>
      <w:r w:rsidR="003F4ED2" w:rsidRPr="002C65E7">
        <w:rPr>
          <w:rFonts w:eastAsia="Times New Roman" w:cs="Calibri"/>
          <w:lang w:eastAsia="pl-PL"/>
        </w:rPr>
        <w:t>4</w:t>
      </w:r>
      <w:r w:rsidR="00610F5E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%. Wskaźnik czasu przebiegu przesyłek pocztowych to udział liczby przesyłek pocztowych doręczonych w określonym terminie liczonym od dnia nadania do dnia doręczenia (liczba przesyłek pocztowych doręczonych w określonym terminie i w terminach go poprzedzających) do ogólnej liczby nadanych przesyłek pocztowych, wyrażony w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procentach</w:t>
      </w:r>
      <w:r w:rsidR="00D93601" w:rsidRPr="002C65E7">
        <w:rPr>
          <w:rFonts w:eastAsia="Times New Roman" w:cs="Calibri"/>
          <w:lang w:eastAsia="pl-PL"/>
        </w:rPr>
        <w:t>,</w:t>
      </w:r>
      <w:r w:rsidRPr="002C65E7">
        <w:rPr>
          <w:rFonts w:eastAsia="Times New Roman" w:cs="Calibri"/>
          <w:lang w:eastAsia="pl-PL"/>
        </w:rPr>
        <w:t xml:space="preserve"> </w:t>
      </w:r>
    </w:p>
    <w:p w14:paraId="2A4F8EA7" w14:textId="5B19299E" w:rsidR="005A1167" w:rsidRPr="002C65E7" w:rsidRDefault="00E46DB8" w:rsidP="00D936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5B3E4D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niebędąc</w:t>
      </w:r>
      <w:r w:rsidR="00AD2767">
        <w:rPr>
          <w:rFonts w:eastAsia="Times New Roman" w:cs="Calibri"/>
          <w:lang w:eastAsia="pl-PL"/>
        </w:rPr>
        <w:t xml:space="preserve">ą </w:t>
      </w:r>
      <w:r w:rsidRPr="002C65E7">
        <w:rPr>
          <w:rFonts w:eastAsia="Times New Roman" w:cs="Calibri"/>
          <w:lang w:eastAsia="pl-PL"/>
        </w:rPr>
        <w:t xml:space="preserve">najszybszej kategorii – </w:t>
      </w:r>
      <w:r w:rsidR="005A1167" w:rsidRPr="002C65E7">
        <w:rPr>
          <w:rFonts w:eastAsia="Times New Roman" w:cs="Calibri"/>
          <w:lang w:eastAsia="pl-PL"/>
        </w:rPr>
        <w:t xml:space="preserve">jako </w:t>
      </w:r>
      <w:r w:rsidRPr="002C65E7">
        <w:rPr>
          <w:rFonts w:eastAsia="Times New Roman" w:cs="Calibri"/>
          <w:lang w:eastAsia="pl-PL"/>
        </w:rPr>
        <w:t>przesyłk</w:t>
      </w:r>
      <w:r w:rsidR="005A1167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>,</w:t>
      </w:r>
      <w:r w:rsidR="005A1167" w:rsidRPr="002C65E7">
        <w:rPr>
          <w:rFonts w:eastAsia="Times New Roman" w:cs="Calibri"/>
          <w:lang w:eastAsia="pl-PL"/>
        </w:rPr>
        <w:t xml:space="preserve"> której deklarowany czas przebiegu nie przekracza D+5 dni roboczych po dniu nadania przy wskaźniku czasu przebiegu przesyłek pocztowych 9</w:t>
      </w:r>
      <w:r w:rsidR="00D16E61" w:rsidRPr="002C65E7">
        <w:rPr>
          <w:rFonts w:eastAsia="Times New Roman" w:cs="Calibri"/>
          <w:lang w:eastAsia="pl-PL"/>
        </w:rPr>
        <w:t>7</w:t>
      </w:r>
      <w:r w:rsidR="00022333" w:rsidRPr="002C65E7">
        <w:rPr>
          <w:rFonts w:eastAsia="Times New Roman" w:cs="Calibri"/>
          <w:lang w:eastAsia="pl-PL"/>
        </w:rPr>
        <w:t>%.</w:t>
      </w:r>
      <w:r w:rsidR="005A1167" w:rsidRPr="002C65E7">
        <w:rPr>
          <w:rFonts w:eastAsia="Times New Roman" w:cs="Calibri"/>
          <w:lang w:eastAsia="pl-PL"/>
        </w:rPr>
        <w:t xml:space="preserve"> Wskaźnik czasu przebiegu przesyłek pocztowych to</w:t>
      </w:r>
      <w:r w:rsidR="00C15AF5" w:rsidRPr="002C65E7">
        <w:rPr>
          <w:rFonts w:eastAsia="Times New Roman" w:cs="Calibri"/>
          <w:lang w:eastAsia="pl-PL"/>
        </w:rPr>
        <w:t> </w:t>
      </w:r>
      <w:r w:rsidR="005A1167" w:rsidRPr="002C65E7">
        <w:rPr>
          <w:rFonts w:eastAsia="Times New Roman" w:cs="Calibri"/>
          <w:lang w:eastAsia="pl-PL"/>
        </w:rPr>
        <w:t>udział liczby przesyłek pocztowych doręczonych w określonym terminie liczonym od dnia nadania do dnia doręczenia (liczba przesyłek pocztowych doręczonych w określonym terminie i w terminach go poprzedzających) do ogólnej liczby nadanych przesyłek pocztowyc</w:t>
      </w:r>
      <w:r w:rsidR="00687791" w:rsidRPr="002C65E7">
        <w:rPr>
          <w:rFonts w:eastAsia="Times New Roman" w:cs="Calibri"/>
          <w:lang w:eastAsia="pl-PL"/>
        </w:rPr>
        <w:t>h, wyrażony w </w:t>
      </w:r>
      <w:r w:rsidR="005A1167" w:rsidRPr="002C65E7">
        <w:rPr>
          <w:rFonts w:eastAsia="Times New Roman" w:cs="Calibri"/>
          <w:lang w:eastAsia="pl-PL"/>
        </w:rPr>
        <w:t>procentach</w:t>
      </w:r>
      <w:r w:rsidR="00D93601" w:rsidRPr="002C65E7">
        <w:rPr>
          <w:rFonts w:eastAsia="Times New Roman" w:cs="Calibri"/>
          <w:lang w:eastAsia="pl-PL"/>
        </w:rPr>
        <w:t>,</w:t>
      </w:r>
      <w:r w:rsidR="005A1167" w:rsidRPr="002C65E7">
        <w:rPr>
          <w:rFonts w:eastAsia="Times New Roman" w:cs="Calibri"/>
          <w:lang w:eastAsia="pl-PL"/>
        </w:rPr>
        <w:t xml:space="preserve"> </w:t>
      </w:r>
    </w:p>
    <w:p w14:paraId="49207874" w14:textId="77777777" w:rsidR="005A1167" w:rsidRPr="002C65E7" w:rsidRDefault="005A1167" w:rsidP="00D936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przesyłkę priorytetową w obrocie zagranicznym będącą przesyłką najszybszej kategorii</w:t>
      </w:r>
      <w:r w:rsidR="00D93601" w:rsidRPr="002C65E7">
        <w:rPr>
          <w:rFonts w:eastAsia="Times New Roman" w:cs="Calibri"/>
          <w:lang w:eastAsia="pl-PL"/>
        </w:rPr>
        <w:t>:</w:t>
      </w:r>
    </w:p>
    <w:p w14:paraId="7DB9E788" w14:textId="77777777" w:rsidR="005A1167" w:rsidRPr="002C65E7" w:rsidRDefault="005A1167" w:rsidP="00D936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w krajach strefy A (Europa łącznie z Cyprem, całą Rosją i Izraelem) do trzeciego dnia roboczego po dniu nadania (D+3), w przypadku krajów Unii Europejskiej obowiązuje określony w Dyrektywie Unii Europejskiej standard Doręczenia 85% przesyłek najszybszej kategorii (priorytet) w ciągu trzech dni roboczych (D+3) oraz doręczenia 97% przesyłek w ciągu pięciu dni roboczych (D+5)</w:t>
      </w:r>
      <w:r w:rsidR="00D93601" w:rsidRPr="002C65E7">
        <w:rPr>
          <w:rFonts w:eastAsia="Times New Roman" w:cs="Calibri"/>
          <w:lang w:eastAsia="pl-PL"/>
        </w:rPr>
        <w:t>.</w:t>
      </w:r>
      <w:r w:rsidRPr="002C65E7">
        <w:rPr>
          <w:rFonts w:eastAsia="Times New Roman" w:cs="Calibri"/>
          <w:lang w:eastAsia="pl-PL"/>
        </w:rPr>
        <w:t xml:space="preserve"> W przypadku krajów obowiązuje określony przez Światowy Związek Pocztowy standard doręczenia 80% przesyłek najszybszej kategorii (priorytet) w ciągu pięciu dni roboczych (D+5),</w:t>
      </w:r>
    </w:p>
    <w:p w14:paraId="5FF4541A" w14:textId="77777777" w:rsidR="005A1167" w:rsidRPr="002C65E7" w:rsidRDefault="005A1167" w:rsidP="00D9360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w krajach </w:t>
      </w:r>
      <w:r w:rsidR="00952042" w:rsidRPr="002C65E7">
        <w:rPr>
          <w:rFonts w:eastAsia="Times New Roman" w:cs="Calibri"/>
          <w:lang w:eastAsia="pl-PL"/>
        </w:rPr>
        <w:t>strefy:</w:t>
      </w:r>
    </w:p>
    <w:p w14:paraId="3B4B417D" w14:textId="77777777" w:rsidR="005A1167" w:rsidRPr="002C65E7" w:rsidRDefault="005A1167" w:rsidP="00D9360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B - Ameryka Północna, Afryka, </w:t>
      </w:r>
    </w:p>
    <w:p w14:paraId="511C1C4B" w14:textId="77777777" w:rsidR="005A1167" w:rsidRPr="002C65E7" w:rsidRDefault="005A1167" w:rsidP="00D9360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C - Ameryka Południowa, Środkowa i Azja,</w:t>
      </w:r>
      <w:r w:rsidRPr="002C65E7">
        <w:rPr>
          <w:rFonts w:cs="Calibri"/>
        </w:rPr>
        <w:t xml:space="preserve"> </w:t>
      </w:r>
    </w:p>
    <w:p w14:paraId="3E7658D1" w14:textId="77777777" w:rsidR="005A1167" w:rsidRPr="002C65E7" w:rsidRDefault="005A1167" w:rsidP="00D9360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D - Australia i Oceania,</w:t>
      </w:r>
    </w:p>
    <w:p w14:paraId="5D3A0F28" w14:textId="77777777" w:rsidR="005A1167" w:rsidRPr="002C65E7" w:rsidRDefault="005A1167" w:rsidP="00D93601">
      <w:pPr>
        <w:widowControl w:val="0"/>
        <w:autoSpaceDE w:val="0"/>
        <w:autoSpaceDN w:val="0"/>
        <w:adjustRightInd w:val="0"/>
        <w:spacing w:after="0" w:line="360" w:lineRule="auto"/>
        <w:ind w:left="705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do piątego dnia roboczego po dniu nadania (D+5). W przypadku </w:t>
      </w:r>
      <w:r w:rsidR="00237A72" w:rsidRPr="002C65E7">
        <w:rPr>
          <w:rFonts w:eastAsia="Times New Roman" w:cs="Calibri"/>
          <w:lang w:eastAsia="pl-PL"/>
        </w:rPr>
        <w:t xml:space="preserve">pozostałych </w:t>
      </w:r>
      <w:r w:rsidRPr="002C65E7">
        <w:rPr>
          <w:rFonts w:eastAsia="Times New Roman" w:cs="Calibri"/>
          <w:lang w:eastAsia="pl-PL"/>
        </w:rPr>
        <w:t xml:space="preserve">krajów </w:t>
      </w:r>
      <w:r w:rsidRPr="002C65E7">
        <w:rPr>
          <w:rFonts w:eastAsia="Times New Roman" w:cs="Calibri"/>
          <w:lang w:eastAsia="pl-PL"/>
        </w:rPr>
        <w:lastRenderedPageBreak/>
        <w:t>obowiązuje określony przez Światowy Związek Pocztowy standard doręczenia 80% przesyłek najszybszej kategorii (priorytet) w ciągu pięciu dni roboczych (D+5)</w:t>
      </w:r>
      <w:r w:rsidR="002C366A" w:rsidRPr="002C65E7">
        <w:rPr>
          <w:rFonts w:eastAsia="Times New Roman" w:cs="Calibri"/>
          <w:lang w:eastAsia="pl-PL"/>
        </w:rPr>
        <w:t>.</w:t>
      </w:r>
    </w:p>
    <w:p w14:paraId="17646B71" w14:textId="77777777" w:rsidR="002C366A" w:rsidRPr="002C65E7" w:rsidRDefault="002C366A" w:rsidP="00D93601">
      <w:pPr>
        <w:widowControl w:val="0"/>
        <w:autoSpaceDE w:val="0"/>
        <w:autoSpaceDN w:val="0"/>
        <w:adjustRightInd w:val="0"/>
        <w:spacing w:after="0" w:line="360" w:lineRule="auto"/>
        <w:ind w:left="705"/>
        <w:rPr>
          <w:rFonts w:eastAsia="Times New Roman" w:cs="Calibri"/>
          <w:lang w:eastAsia="pl-PL"/>
        </w:rPr>
      </w:pPr>
    </w:p>
    <w:p w14:paraId="027A95D6" w14:textId="77777777" w:rsidR="00DA4410" w:rsidRPr="002C65E7" w:rsidRDefault="00DA4410" w:rsidP="00D9360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przesyłkę listową w obrocie krajowym </w:t>
      </w:r>
      <w:r w:rsidR="009F5371" w:rsidRPr="002C65E7">
        <w:rPr>
          <w:rFonts w:eastAsia="Times New Roman" w:cs="Calibri"/>
          <w:lang w:eastAsia="pl-PL"/>
        </w:rPr>
        <w:t>jako</w:t>
      </w:r>
      <w:r w:rsidRPr="002C65E7">
        <w:rPr>
          <w:rFonts w:eastAsia="Times New Roman" w:cs="Calibri"/>
          <w:lang w:eastAsia="pl-PL"/>
        </w:rPr>
        <w:t xml:space="preserve"> przesyłkę pocztową w obrocie krajowym z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korespondencją lub drukiem, z wyłączeniem przesyłek reklamowych, o masie:</w:t>
      </w:r>
    </w:p>
    <w:p w14:paraId="33D2E6AB" w14:textId="77777777" w:rsidR="00DA4410" w:rsidRPr="002C65E7" w:rsidRDefault="00DA4410" w:rsidP="001671F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do 500</w:t>
      </w:r>
      <w:r w:rsidR="00A9754A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g o wymiarach:</w:t>
      </w:r>
    </w:p>
    <w:p w14:paraId="3CE8033E" w14:textId="77777777" w:rsidR="00DA4410" w:rsidRPr="002C65E7" w:rsidRDefault="00DA4410" w:rsidP="001671F5">
      <w:pPr>
        <w:widowControl w:val="0"/>
        <w:numPr>
          <w:ilvl w:val="2"/>
          <w:numId w:val="11"/>
        </w:numPr>
        <w:tabs>
          <w:tab w:val="left" w:pos="1985"/>
        </w:tabs>
        <w:autoSpaceDE w:val="0"/>
        <w:autoSpaceDN w:val="0"/>
        <w:adjustRightInd w:val="0"/>
        <w:spacing w:after="0" w:line="360" w:lineRule="auto"/>
        <w:ind w:left="1811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maksimum – żaden z wymiarów nie może przekroczyć: wysokość 20 mm, długość 230 mm, szerokość 160 mm,</w:t>
      </w:r>
    </w:p>
    <w:p w14:paraId="2BD13931" w14:textId="77777777" w:rsidR="00DA4410" w:rsidRPr="002C65E7" w:rsidRDefault="00DA4410" w:rsidP="001671F5">
      <w:pPr>
        <w:widowControl w:val="0"/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1811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minimum – wymiary strony adresowej nie mogą być mniejsze niż 90 x 140 mm</w:t>
      </w:r>
      <w:r w:rsidR="000E515D" w:rsidRPr="002C65E7">
        <w:rPr>
          <w:rFonts w:eastAsia="Times New Roman" w:cs="Calibri"/>
          <w:lang w:eastAsia="pl-PL"/>
        </w:rPr>
        <w:t>,</w:t>
      </w:r>
    </w:p>
    <w:p w14:paraId="148BD436" w14:textId="77777777" w:rsidR="00DA4410" w:rsidRPr="002C65E7" w:rsidRDefault="00DA4410" w:rsidP="001671F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do 1000</w:t>
      </w:r>
      <w:r w:rsidR="00A9754A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g – przesyłka o wymiarach:</w:t>
      </w:r>
    </w:p>
    <w:p w14:paraId="5358D310" w14:textId="77777777" w:rsidR="00DA4410" w:rsidRPr="002C65E7" w:rsidRDefault="00DA4410" w:rsidP="001671F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991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maksimum – żaden z wymiarów nie może przekroczyć: wysokość 20 mm, długość 325 mm, szerokość 230 mm,</w:t>
      </w:r>
    </w:p>
    <w:p w14:paraId="11A5F68A" w14:textId="77777777" w:rsidR="00DA4410" w:rsidRPr="002C65E7" w:rsidRDefault="00DA4410" w:rsidP="001671F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991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minimum – wymiary strony adresowej nie mogą być mniejsze niż 90 x 140 mm</w:t>
      </w:r>
      <w:r w:rsidR="000E515D" w:rsidRPr="002C65E7">
        <w:rPr>
          <w:rFonts w:eastAsia="Times New Roman" w:cs="Calibri"/>
          <w:lang w:eastAsia="pl-PL"/>
        </w:rPr>
        <w:t>,</w:t>
      </w:r>
    </w:p>
    <w:p w14:paraId="26EFCAED" w14:textId="77777777" w:rsidR="00DA4410" w:rsidRPr="002C65E7" w:rsidRDefault="00DA4410" w:rsidP="001671F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do 2000</w:t>
      </w:r>
      <w:r w:rsidR="00A9754A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g o wymiarach:</w:t>
      </w:r>
    </w:p>
    <w:p w14:paraId="5848A1D0" w14:textId="77777777" w:rsidR="00DA4410" w:rsidRPr="002C65E7" w:rsidRDefault="00DA4410" w:rsidP="001671F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991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maksimum - suma długości, szerokości i wysokości 900 mm, przy czym</w:t>
      </w:r>
      <w:r w:rsidR="00506433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największy z tych wymiarów (długość) nie może przekroczyć 600 mm,</w:t>
      </w:r>
    </w:p>
    <w:p w14:paraId="75749FD8" w14:textId="77777777" w:rsidR="00DA4410" w:rsidRPr="002C65E7" w:rsidRDefault="00DA4410" w:rsidP="001671F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1991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minimum - wymiary strony adresowej nie mogą być mniejsze niż 90 x 140 mm.</w:t>
      </w:r>
    </w:p>
    <w:p w14:paraId="16252845" w14:textId="77777777" w:rsidR="00DA4410" w:rsidRPr="002C65E7" w:rsidRDefault="00DA4410" w:rsidP="00DA369E">
      <w:pPr>
        <w:widowControl w:val="0"/>
        <w:numPr>
          <w:ilvl w:val="0"/>
          <w:numId w:val="2"/>
        </w:numPr>
        <w:tabs>
          <w:tab w:val="clear" w:pos="731"/>
          <w:tab w:val="num" w:pos="851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przesyłkę dla osób niewidzących i niedowidzących </w:t>
      </w:r>
      <w:r w:rsidR="009F5371" w:rsidRPr="002C65E7">
        <w:rPr>
          <w:rFonts w:eastAsia="Times New Roman" w:cs="Calibri"/>
          <w:lang w:eastAsia="pl-PL"/>
        </w:rPr>
        <w:t>jako</w:t>
      </w:r>
      <w:r w:rsidR="00A33D8F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przesyłk</w:t>
      </w:r>
      <w:r w:rsidR="009F5371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ekonomiczn</w:t>
      </w:r>
      <w:r w:rsidR="009F5371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jako listy </w:t>
      </w:r>
      <w:r w:rsidR="00DA5BE7" w:rsidRPr="002C65E7">
        <w:rPr>
          <w:rFonts w:eastAsia="Times New Roman" w:cs="Calibri"/>
          <w:lang w:eastAsia="pl-PL"/>
        </w:rPr>
        <w:br/>
      </w:r>
      <w:r w:rsidRPr="002C65E7">
        <w:rPr>
          <w:rFonts w:eastAsia="Times New Roman" w:cs="Calibri"/>
          <w:lang w:eastAsia="pl-PL"/>
        </w:rPr>
        <w:t>do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2000</w:t>
      </w:r>
      <w:r w:rsidR="00A9754A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g</w:t>
      </w:r>
      <w:r w:rsidR="000E515D" w:rsidRPr="002C65E7">
        <w:rPr>
          <w:rFonts w:eastAsia="Times New Roman" w:cs="Calibri"/>
          <w:lang w:eastAsia="pl-PL"/>
        </w:rPr>
        <w:t>,</w:t>
      </w:r>
    </w:p>
    <w:p w14:paraId="2A8689DA" w14:textId="77777777" w:rsidR="00DA369E" w:rsidRPr="002C65E7" w:rsidRDefault="00DA4410" w:rsidP="00DA369E">
      <w:pPr>
        <w:widowControl w:val="0"/>
        <w:numPr>
          <w:ilvl w:val="0"/>
          <w:numId w:val="2"/>
        </w:numPr>
        <w:tabs>
          <w:tab w:val="clear" w:pos="731"/>
          <w:tab w:val="num" w:pos="851"/>
        </w:tabs>
        <w:autoSpaceDE w:val="0"/>
        <w:autoSpaceDN w:val="0"/>
        <w:adjustRightInd w:val="0"/>
        <w:spacing w:after="0" w:line="360" w:lineRule="auto"/>
        <w:ind w:left="709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przesyłkę listową w obrocie zagranicznym </w:t>
      </w:r>
      <w:r w:rsidR="009F5371" w:rsidRPr="002C65E7">
        <w:rPr>
          <w:rFonts w:eastAsia="Times New Roman" w:cs="Calibri"/>
          <w:lang w:eastAsia="pl-PL"/>
        </w:rPr>
        <w:t>jako</w:t>
      </w:r>
      <w:r w:rsidRPr="002C65E7">
        <w:rPr>
          <w:rFonts w:eastAsia="Times New Roman" w:cs="Calibri"/>
          <w:lang w:eastAsia="pl-PL"/>
        </w:rPr>
        <w:t xml:space="preserve"> przesyłkę pocztową w obrocie zagranicznym</w:t>
      </w:r>
    </w:p>
    <w:p w14:paraId="06633F2C" w14:textId="77777777" w:rsidR="00F3123C" w:rsidRPr="002C65E7" w:rsidRDefault="00DA4410" w:rsidP="00F3123C">
      <w:pPr>
        <w:widowControl w:val="0"/>
        <w:autoSpaceDE w:val="0"/>
        <w:autoSpaceDN w:val="0"/>
        <w:adjustRightInd w:val="0"/>
        <w:spacing w:after="0" w:line="360" w:lineRule="auto"/>
        <w:ind w:left="1134" w:hanging="283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 o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masie do 2000</w:t>
      </w:r>
      <w:r w:rsidR="00A9754A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g z korespondencją lub drukiem, z wyłączeniem przesyłek reklamowych</w:t>
      </w:r>
    </w:p>
    <w:p w14:paraId="287B3FB2" w14:textId="77777777" w:rsidR="005A1167" w:rsidRPr="002C65E7" w:rsidRDefault="00DA4410" w:rsidP="00F3123C">
      <w:pPr>
        <w:widowControl w:val="0"/>
        <w:autoSpaceDE w:val="0"/>
        <w:autoSpaceDN w:val="0"/>
        <w:adjustRightInd w:val="0"/>
        <w:spacing w:after="0" w:line="360" w:lineRule="auto"/>
        <w:ind w:left="1134" w:hanging="283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o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wymiarach</w:t>
      </w:r>
      <w:r w:rsidR="00D93601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(gdzie wszystkie wymiary przyjmuje się z tolerancją +/-2 mm):</w:t>
      </w:r>
    </w:p>
    <w:p w14:paraId="1B4758CC" w14:textId="77777777" w:rsidR="00DA4410" w:rsidRPr="002C65E7" w:rsidRDefault="00DA4410" w:rsidP="001671F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maksimum: suma długości, szerokości i wysokości – 900 mm, przy czym największy z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tych wymiarów (długość) nie może przekroczyć 600 mm,</w:t>
      </w:r>
    </w:p>
    <w:p w14:paraId="1B264861" w14:textId="77777777" w:rsidR="00BB6D1A" w:rsidRPr="002C65E7" w:rsidRDefault="00BB6D1A" w:rsidP="001671F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minimum: wymiary strony adresowej nie mogą być mniejsze niż 90 x 140</w:t>
      </w:r>
    </w:p>
    <w:p w14:paraId="26B3628B" w14:textId="77777777" w:rsidR="00DA4410" w:rsidRPr="002C65E7" w:rsidRDefault="00DA4410" w:rsidP="00BB6D1A">
      <w:pPr>
        <w:widowControl w:val="0"/>
        <w:autoSpaceDE w:val="0"/>
        <w:autoSpaceDN w:val="0"/>
        <w:adjustRightInd w:val="0"/>
        <w:spacing w:after="0" w:line="360" w:lineRule="auto"/>
        <w:ind w:left="1463" w:firstLine="708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mm</w:t>
      </w:r>
      <w:r w:rsidR="000E515D" w:rsidRPr="002C65E7">
        <w:rPr>
          <w:rFonts w:eastAsia="Times New Roman" w:cs="Calibri"/>
          <w:lang w:eastAsia="pl-PL"/>
        </w:rPr>
        <w:t>,</w:t>
      </w:r>
    </w:p>
    <w:p w14:paraId="4AD835E7" w14:textId="77777777" w:rsidR="00DA4410" w:rsidRPr="002C65E7" w:rsidRDefault="00DA4410" w:rsidP="001671F5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przesyłek listowych nadawanych w formie rulonu:</w:t>
      </w:r>
    </w:p>
    <w:p w14:paraId="6398BCBA" w14:textId="77777777" w:rsidR="00DA4410" w:rsidRPr="002C65E7" w:rsidRDefault="00DA4410" w:rsidP="006A511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maksimum: suma długości plus podwójna średnica – 1040 mm, przy</w:t>
      </w:r>
      <w:r w:rsidR="00C06B01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czym</w:t>
      </w:r>
      <w:r w:rsidR="00C06B01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największy wymiar (długość) nie może przekroczyć 900 mm,</w:t>
      </w:r>
    </w:p>
    <w:p w14:paraId="758D154B" w14:textId="77777777" w:rsidR="005A1167" w:rsidRPr="002C65E7" w:rsidRDefault="00DA4410" w:rsidP="00D9360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minimum: suma długości plus podwójna średnica – 170 </w:t>
      </w:r>
      <w:r w:rsidR="00610F5E" w:rsidRPr="002C65E7">
        <w:rPr>
          <w:rFonts w:eastAsia="Times New Roman" w:cs="Calibri"/>
          <w:lang w:eastAsia="pl-PL"/>
        </w:rPr>
        <w:t>mm,</w:t>
      </w:r>
      <w:r w:rsidR="00610F5E" w:rsidRPr="002C65E7">
        <w:rPr>
          <w:rFonts w:eastAsia="Times New Roman" w:cs="Calibri"/>
          <w:strike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przy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czym</w:t>
      </w:r>
      <w:r w:rsidR="00C15AF5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>największy wymiar (długość) nie może być mniejszy niż 100 mm.</w:t>
      </w:r>
    </w:p>
    <w:p w14:paraId="4076C366" w14:textId="77777777" w:rsidR="001469D8" w:rsidRPr="002C65E7" w:rsidRDefault="001469D8" w:rsidP="00F3123C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ind w:hanging="447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9F5371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dla osób </w:t>
      </w:r>
      <w:r w:rsidRPr="00A278A6">
        <w:rPr>
          <w:rFonts w:eastAsia="Times New Roman" w:cs="Calibri"/>
          <w:lang w:eastAsia="pl-PL"/>
        </w:rPr>
        <w:t xml:space="preserve">niewidzących i niedowidzących </w:t>
      </w:r>
      <w:r w:rsidR="009F5371" w:rsidRPr="00A278A6">
        <w:rPr>
          <w:rFonts w:eastAsia="Times New Roman" w:cs="Calibri"/>
          <w:lang w:eastAsia="pl-PL"/>
        </w:rPr>
        <w:t>jako</w:t>
      </w:r>
      <w:r w:rsidR="009F5371" w:rsidRPr="002C65E7">
        <w:rPr>
          <w:rFonts w:eastAsia="Times New Roman" w:cs="Calibri"/>
          <w:lang w:eastAsia="pl-PL"/>
        </w:rPr>
        <w:t xml:space="preserve"> przesyłkę</w:t>
      </w:r>
      <w:r w:rsidRPr="002C65E7">
        <w:rPr>
          <w:rFonts w:eastAsia="Times New Roman" w:cs="Calibri"/>
          <w:lang w:eastAsia="pl-PL"/>
        </w:rPr>
        <w:t xml:space="preserve"> </w:t>
      </w:r>
      <w:r w:rsidR="009F5371" w:rsidRPr="002C65E7">
        <w:rPr>
          <w:rFonts w:eastAsia="Times New Roman" w:cs="Calibri"/>
          <w:lang w:eastAsia="pl-PL"/>
        </w:rPr>
        <w:t>ekonomiczną</w:t>
      </w:r>
      <w:r w:rsidR="005D1738" w:rsidRPr="002C65E7">
        <w:rPr>
          <w:rFonts w:eastAsia="Times New Roman" w:cs="Calibri"/>
          <w:lang w:eastAsia="pl-PL"/>
        </w:rPr>
        <w:t xml:space="preserve"> jako listy do 2 kg lub paczka</w:t>
      </w:r>
      <w:r w:rsidRPr="002C65E7">
        <w:rPr>
          <w:rFonts w:eastAsia="Times New Roman" w:cs="Calibri"/>
          <w:lang w:eastAsia="pl-PL"/>
        </w:rPr>
        <w:t xml:space="preserve"> do 7 kg</w:t>
      </w:r>
      <w:r w:rsidR="000E515D" w:rsidRPr="002C65E7">
        <w:rPr>
          <w:rFonts w:eastAsia="Times New Roman" w:cs="Calibri"/>
          <w:lang w:eastAsia="pl-PL"/>
        </w:rPr>
        <w:t>,</w:t>
      </w:r>
    </w:p>
    <w:p w14:paraId="2733024A" w14:textId="77777777" w:rsidR="005D1738" w:rsidRPr="002C65E7" w:rsidRDefault="005D1738" w:rsidP="006A511E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przesyłk</w:t>
      </w:r>
      <w:r w:rsidR="009F5371" w:rsidRPr="002C65E7">
        <w:rPr>
          <w:rFonts w:eastAsia="Times New Roman" w:cs="Calibri"/>
          <w:lang w:eastAsia="pl-PL"/>
        </w:rPr>
        <w:t>ę</w:t>
      </w:r>
      <w:r w:rsidRPr="002C65E7">
        <w:rPr>
          <w:rFonts w:eastAsia="Times New Roman" w:cs="Calibri"/>
          <w:lang w:eastAsia="pl-PL"/>
        </w:rPr>
        <w:t xml:space="preserve"> zawierając</w:t>
      </w:r>
      <w:r w:rsidR="009F5371" w:rsidRPr="002C65E7">
        <w:rPr>
          <w:rFonts w:eastAsia="Times New Roman" w:cs="Calibri"/>
          <w:lang w:eastAsia="pl-PL"/>
        </w:rPr>
        <w:t>ą</w:t>
      </w:r>
      <w:r w:rsidRPr="002C65E7">
        <w:rPr>
          <w:rFonts w:eastAsia="Times New Roman" w:cs="Calibri"/>
          <w:lang w:eastAsia="pl-PL"/>
        </w:rPr>
        <w:t xml:space="preserve"> obowiązkowe egzemplarze biblioteczne</w:t>
      </w:r>
      <w:r w:rsidR="009F5371" w:rsidRPr="002C65E7">
        <w:rPr>
          <w:rFonts w:eastAsia="Times New Roman" w:cs="Calibri"/>
          <w:lang w:eastAsia="pl-PL"/>
        </w:rPr>
        <w:t xml:space="preserve"> jako</w:t>
      </w:r>
      <w:r w:rsidRPr="002C65E7">
        <w:rPr>
          <w:rFonts w:eastAsia="Times New Roman" w:cs="Calibri"/>
          <w:lang w:eastAsia="pl-PL"/>
        </w:rPr>
        <w:t xml:space="preserve"> przesyłki zawierające publikacje dostarczane do bibliotek przez wydawców do 10</w:t>
      </w:r>
      <w:r w:rsidR="00C20B1A" w:rsidRPr="002C65E7">
        <w:rPr>
          <w:rFonts w:eastAsia="Times New Roman" w:cs="Calibri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kg</w:t>
      </w:r>
      <w:r w:rsidR="000E515D" w:rsidRPr="002C65E7">
        <w:rPr>
          <w:rFonts w:eastAsia="Times New Roman" w:cs="Calibri"/>
          <w:lang w:eastAsia="pl-PL"/>
        </w:rPr>
        <w:t>,</w:t>
      </w:r>
    </w:p>
    <w:p w14:paraId="6AEB8960" w14:textId="77777777" w:rsidR="006626E2" w:rsidRPr="002C65E7" w:rsidRDefault="006626E2" w:rsidP="006A511E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cs="Calibri"/>
        </w:rPr>
        <w:lastRenderedPageBreak/>
        <w:t>paczk</w:t>
      </w:r>
      <w:r w:rsidR="009F5371" w:rsidRPr="002C65E7">
        <w:rPr>
          <w:rFonts w:cs="Calibri"/>
        </w:rPr>
        <w:t>ę</w:t>
      </w:r>
      <w:r w:rsidRPr="002C65E7">
        <w:rPr>
          <w:rFonts w:cs="Calibri"/>
        </w:rPr>
        <w:t xml:space="preserve"> pocztow</w:t>
      </w:r>
      <w:r w:rsidR="009F5371" w:rsidRPr="002C65E7">
        <w:rPr>
          <w:rFonts w:cs="Calibri"/>
        </w:rPr>
        <w:t>ą jako</w:t>
      </w:r>
      <w:r w:rsidRPr="002C65E7">
        <w:rPr>
          <w:rFonts w:cs="Calibri"/>
        </w:rPr>
        <w:t xml:space="preserve"> przesyłkę rejestrowaną, niebędącą przesyłką listową, o </w:t>
      </w:r>
      <w:r w:rsidR="006A511E" w:rsidRPr="002C65E7">
        <w:rPr>
          <w:rFonts w:cs="Calibri"/>
        </w:rPr>
        <w:t>m</w:t>
      </w:r>
      <w:r w:rsidRPr="002C65E7">
        <w:rPr>
          <w:rFonts w:cs="Calibri"/>
        </w:rPr>
        <w:t xml:space="preserve">asie: </w:t>
      </w:r>
    </w:p>
    <w:p w14:paraId="6902266D" w14:textId="77777777" w:rsidR="006626E2" w:rsidRPr="002C65E7" w:rsidRDefault="006626E2" w:rsidP="001671F5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2C65E7">
        <w:rPr>
          <w:rFonts w:cs="Calibri"/>
        </w:rPr>
        <w:t xml:space="preserve">do 10 000 g przyjmowaną, sortowaną, przemieszczaną i doręczaną w obrocie krajowym, </w:t>
      </w:r>
    </w:p>
    <w:p w14:paraId="12891BDC" w14:textId="77777777" w:rsidR="006626E2" w:rsidRPr="00541F3E" w:rsidRDefault="006626E2" w:rsidP="00541F3E">
      <w:pPr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2C65E7">
        <w:rPr>
          <w:rFonts w:cs="Calibri"/>
        </w:rPr>
        <w:t xml:space="preserve">do 20 000 g przyjmowaną, sortowaną, przemieszczaną i doręczaną w obrocie zagranicznym i wymiarach, z których największy nie przekracza 1500 mm, a suma długości </w:t>
      </w:r>
      <w:r w:rsidRPr="00541F3E">
        <w:rPr>
          <w:rFonts w:cs="Calibri"/>
        </w:rPr>
        <w:t>i</w:t>
      </w:r>
      <w:r w:rsidR="00C15AF5" w:rsidRPr="00541F3E">
        <w:rPr>
          <w:rFonts w:cs="Calibri"/>
        </w:rPr>
        <w:t> </w:t>
      </w:r>
      <w:r w:rsidRPr="00541F3E">
        <w:rPr>
          <w:rFonts w:cs="Calibri"/>
        </w:rPr>
        <w:t>największego obwodu mierzonego w innym kierunku niż długość nie przekracza 3000 mm</w:t>
      </w:r>
      <w:r w:rsidR="00541F3E">
        <w:rPr>
          <w:rFonts w:cs="Calibri"/>
        </w:rPr>
        <w:t>:</w:t>
      </w:r>
    </w:p>
    <w:p w14:paraId="30FE8EDB" w14:textId="77777777" w:rsidR="007A48EF" w:rsidRPr="002C65E7" w:rsidRDefault="007A48EF" w:rsidP="007A48EF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maksimum - suma długości, szerokości i wysokości 900 mm, przy czym największy z tych wymiarów (długość) nie może przekroczyć 600 mm,</w:t>
      </w:r>
    </w:p>
    <w:p w14:paraId="30BB296C" w14:textId="77777777" w:rsidR="007A48EF" w:rsidRPr="002C65E7" w:rsidRDefault="007A48EF" w:rsidP="007A48EF">
      <w:pPr>
        <w:widowControl w:val="0"/>
        <w:numPr>
          <w:ilvl w:val="2"/>
          <w:numId w:val="10"/>
        </w:num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2C65E7">
        <w:rPr>
          <w:rFonts w:eastAsia="Times New Roman" w:cs="Calibri"/>
          <w:lang w:eastAsia="pl-PL"/>
        </w:rPr>
        <w:t>minimum - wymiary strony adresowej nie mogą być mniejsze niż 90</w:t>
      </w:r>
      <w:r w:rsidR="007B3F39" w:rsidRPr="002C65E7">
        <w:rPr>
          <w:rFonts w:eastAsia="Times New Roman" w:cs="Calibri"/>
          <w:lang w:eastAsia="pl-PL"/>
        </w:rPr>
        <w:br/>
      </w:r>
      <w:r w:rsidRPr="002C65E7">
        <w:rPr>
          <w:rFonts w:eastAsia="Times New Roman" w:cs="Calibri"/>
          <w:lang w:eastAsia="pl-PL"/>
        </w:rPr>
        <w:t>x 140</w:t>
      </w:r>
      <w:r w:rsidR="000E515D" w:rsidRPr="002C65E7">
        <w:rPr>
          <w:rFonts w:eastAsia="Times New Roman" w:cs="Calibri"/>
          <w:lang w:eastAsia="pl-PL"/>
        </w:rPr>
        <w:t xml:space="preserve"> mm.</w:t>
      </w:r>
    </w:p>
    <w:p w14:paraId="1730E11D" w14:textId="77777777" w:rsidR="007A48EF" w:rsidRPr="002C65E7" w:rsidRDefault="007A48EF" w:rsidP="00D93601">
      <w:pPr>
        <w:widowControl w:val="0"/>
        <w:tabs>
          <w:tab w:val="num" w:pos="1440"/>
        </w:tabs>
        <w:autoSpaceDE w:val="0"/>
        <w:autoSpaceDN w:val="0"/>
        <w:adjustRightInd w:val="0"/>
        <w:spacing w:after="0" w:line="360" w:lineRule="auto"/>
        <w:ind w:left="725"/>
        <w:rPr>
          <w:rFonts w:eastAsia="Times New Roman" w:cs="Calibri"/>
          <w:lang w:eastAsia="pl-PL"/>
        </w:rPr>
      </w:pPr>
    </w:p>
    <w:p w14:paraId="4938D6F3" w14:textId="77777777" w:rsidR="00E21FFA" w:rsidRPr="002C65E7" w:rsidRDefault="00E21FFA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Zamawiający </w:t>
      </w:r>
      <w:r w:rsidR="00F52C8F" w:rsidRPr="002C65E7">
        <w:rPr>
          <w:rFonts w:eastAsia="Times New Roman" w:cs="Calibri"/>
          <w:lang w:eastAsia="pl-PL"/>
        </w:rPr>
        <w:t>wymaga,</w:t>
      </w:r>
      <w:r w:rsidRPr="002C65E7">
        <w:rPr>
          <w:rFonts w:eastAsia="Times New Roman" w:cs="Calibri"/>
          <w:lang w:eastAsia="pl-PL"/>
        </w:rPr>
        <w:t xml:space="preserve"> aby przesyłki zagraniczne były nadawane do Państw według poniższego wzoru </w:t>
      </w:r>
      <w:r w:rsidR="009F5371" w:rsidRPr="002C65E7">
        <w:rPr>
          <w:rFonts w:eastAsia="Times New Roman" w:cs="Calibri"/>
          <w:lang w:eastAsia="pl-PL"/>
        </w:rPr>
        <w:t xml:space="preserve">jako </w:t>
      </w:r>
      <w:r w:rsidRPr="002C65E7">
        <w:rPr>
          <w:rFonts w:eastAsia="Times New Roman" w:cs="Calibri"/>
          <w:lang w:eastAsia="pl-PL"/>
        </w:rPr>
        <w:t>przesyłki zagraniczne priorytetowe do:</w:t>
      </w:r>
    </w:p>
    <w:p w14:paraId="249AF1B6" w14:textId="77777777" w:rsidR="00E21FFA" w:rsidRPr="002C65E7" w:rsidRDefault="00E21FFA" w:rsidP="00541F3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Strefy A- Europa (łącznie z Cyprem, całą Rosją i </w:t>
      </w:r>
      <w:r w:rsidR="00F52C8F" w:rsidRPr="002C65E7">
        <w:rPr>
          <w:rFonts w:eastAsia="Times New Roman" w:cs="Calibri"/>
          <w:lang w:eastAsia="pl-PL"/>
        </w:rPr>
        <w:t>Izraelem)</w:t>
      </w:r>
      <w:r w:rsidR="009B3EA1" w:rsidRPr="002C65E7">
        <w:rPr>
          <w:rFonts w:eastAsia="Times New Roman" w:cs="Calibri"/>
          <w:lang w:eastAsia="pl-PL"/>
        </w:rPr>
        <w:t>,</w:t>
      </w:r>
    </w:p>
    <w:p w14:paraId="673786E4" w14:textId="77777777" w:rsidR="00E21FFA" w:rsidRPr="002C65E7" w:rsidRDefault="00E21FFA" w:rsidP="00541F3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Strefy B- Ameryka Północna, Afryka</w:t>
      </w:r>
      <w:r w:rsidR="009B3EA1" w:rsidRPr="002C65E7">
        <w:rPr>
          <w:rFonts w:eastAsia="Times New Roman" w:cs="Calibri"/>
          <w:lang w:eastAsia="pl-PL"/>
        </w:rPr>
        <w:t>,</w:t>
      </w:r>
    </w:p>
    <w:p w14:paraId="583EC65F" w14:textId="77777777" w:rsidR="00E21FFA" w:rsidRPr="002C65E7" w:rsidRDefault="00E21FFA" w:rsidP="00541F3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Strefy C- Ameryka Południowa, Środkowa i Azja</w:t>
      </w:r>
      <w:r w:rsidR="009B3EA1" w:rsidRPr="002C65E7">
        <w:rPr>
          <w:rFonts w:eastAsia="Times New Roman" w:cs="Calibri"/>
          <w:lang w:eastAsia="pl-PL"/>
        </w:rPr>
        <w:t>,</w:t>
      </w:r>
      <w:r w:rsidRPr="002C65E7">
        <w:rPr>
          <w:rFonts w:eastAsia="Times New Roman" w:cs="Calibri"/>
          <w:lang w:eastAsia="pl-PL"/>
        </w:rPr>
        <w:t xml:space="preserve">  </w:t>
      </w:r>
    </w:p>
    <w:p w14:paraId="7B4D19C7" w14:textId="77777777" w:rsidR="00E21FFA" w:rsidRPr="002C65E7" w:rsidRDefault="00E21FFA" w:rsidP="00541F3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Strefy D- Australia i Oceania</w:t>
      </w:r>
      <w:r w:rsidR="007B3F39" w:rsidRPr="002C65E7">
        <w:rPr>
          <w:rFonts w:eastAsia="Times New Roman" w:cs="Calibri"/>
          <w:lang w:eastAsia="pl-PL"/>
        </w:rPr>
        <w:t>.</w:t>
      </w:r>
      <w:r w:rsidRPr="002C65E7">
        <w:rPr>
          <w:rFonts w:eastAsia="Times New Roman" w:cs="Calibri"/>
          <w:lang w:eastAsia="pl-PL"/>
        </w:rPr>
        <w:t xml:space="preserve"> </w:t>
      </w:r>
    </w:p>
    <w:p w14:paraId="57E2DD61" w14:textId="77777777" w:rsidR="00A81AD3" w:rsidRPr="002C65E7" w:rsidRDefault="00A81AD3" w:rsidP="00A81AD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778"/>
        <w:rPr>
          <w:rFonts w:eastAsia="Times New Roman" w:cs="Calibri"/>
          <w:lang w:eastAsia="pl-PL"/>
        </w:rPr>
      </w:pPr>
    </w:p>
    <w:p w14:paraId="3553B645" w14:textId="77777777" w:rsidR="00C20CF9" w:rsidRPr="002C65E7" w:rsidRDefault="002D6F41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Wykaz ilości i rodzajów przesyłek oraz usług, z których Zamawiający planuje skorzystać </w:t>
      </w:r>
    </w:p>
    <w:p w14:paraId="67843B59" w14:textId="77777777" w:rsidR="002D6F41" w:rsidRPr="002C65E7" w:rsidRDefault="002D6F41" w:rsidP="00C20CF9">
      <w:pPr>
        <w:autoSpaceDE w:val="0"/>
        <w:spacing w:after="0" w:line="360" w:lineRule="auto"/>
        <w:ind w:left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lang w:eastAsia="pl-PL"/>
        </w:rPr>
        <w:t>w trakcie realizacji zamówienia wskazano w Załączniku</w:t>
      </w:r>
      <w:r w:rsidR="00593779" w:rsidRPr="002C65E7">
        <w:rPr>
          <w:rFonts w:eastAsia="Times New Roman" w:cs="Calibri"/>
          <w:lang w:eastAsia="pl-PL"/>
        </w:rPr>
        <w:t xml:space="preserve"> nr 1</w:t>
      </w:r>
      <w:r w:rsidRPr="002C65E7">
        <w:rPr>
          <w:rFonts w:eastAsia="Times New Roman" w:cs="Calibri"/>
          <w:lang w:eastAsia="pl-PL"/>
        </w:rPr>
        <w:t xml:space="preserve"> do opisu przedmiotu </w:t>
      </w:r>
      <w:r w:rsidR="00A6249E" w:rsidRPr="002C65E7">
        <w:rPr>
          <w:rFonts w:eastAsia="Times New Roman" w:cs="Calibri"/>
          <w:lang w:eastAsia="pl-PL"/>
        </w:rPr>
        <w:t>zamówienia –</w:t>
      </w:r>
      <w:r w:rsidRPr="002C65E7">
        <w:rPr>
          <w:rFonts w:eastAsia="Times New Roman" w:cs="Calibri"/>
          <w:lang w:eastAsia="pl-PL"/>
        </w:rPr>
        <w:t xml:space="preserve"> Ilość i rodzaj przedmiotu w podziale na zakresy zamówienia.</w:t>
      </w:r>
    </w:p>
    <w:p w14:paraId="34FF60F8" w14:textId="00C4F9DD" w:rsidR="000C1522" w:rsidRPr="000C1522" w:rsidRDefault="002646D1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0C1522">
        <w:rPr>
          <w:rFonts w:eastAsia="Times New Roman" w:cs="Calibri"/>
          <w:lang w:eastAsia="pl-PL"/>
        </w:rPr>
        <w:t xml:space="preserve">Przesyłki nie przewidziane w ilości i </w:t>
      </w:r>
      <w:r w:rsidR="00D16E61" w:rsidRPr="000C1522">
        <w:rPr>
          <w:rFonts w:eastAsia="Times New Roman" w:cs="Calibri"/>
          <w:lang w:eastAsia="pl-PL"/>
        </w:rPr>
        <w:t>rodzaju oraz usług</w:t>
      </w:r>
      <w:r w:rsidRPr="000C1522">
        <w:rPr>
          <w:rFonts w:eastAsia="Times New Roman" w:cs="Calibri"/>
          <w:lang w:eastAsia="pl-PL"/>
        </w:rPr>
        <w:t xml:space="preserve"> będą zamówione w ramach prawa opcji obejmującej największy możliwy zakres tego zamówienia.</w:t>
      </w:r>
      <w:r w:rsidR="000C1522" w:rsidRPr="000C1522">
        <w:t xml:space="preserve"> </w:t>
      </w:r>
      <w:r w:rsidR="000C1522" w:rsidRPr="000C1522">
        <w:rPr>
          <w:rFonts w:eastAsia="Times New Roman" w:cs="Calibri"/>
          <w:lang w:eastAsia="pl-PL"/>
        </w:rPr>
        <w:t>Skorzystanie przez Zamawiającego z prawa opcji</w:t>
      </w:r>
      <w:r w:rsidR="000C1522">
        <w:rPr>
          <w:rFonts w:eastAsia="Times New Roman" w:cs="Calibri"/>
          <w:lang w:eastAsia="pl-PL"/>
        </w:rPr>
        <w:t xml:space="preserve"> </w:t>
      </w:r>
      <w:r w:rsidR="000C1522" w:rsidRPr="000C1522">
        <w:rPr>
          <w:rFonts w:eastAsia="Times New Roman" w:cs="Calibri"/>
          <w:lang w:eastAsia="pl-PL"/>
        </w:rPr>
        <w:t>następuje poprzez złożenie Wykonawcy pisemnego oświadczenia woli w tym zakresie</w:t>
      </w:r>
      <w:r w:rsidR="000C1522">
        <w:rPr>
          <w:rFonts w:eastAsia="Times New Roman" w:cs="Calibri"/>
          <w:lang w:eastAsia="pl-PL"/>
        </w:rPr>
        <w:t xml:space="preserve"> przez Zamawiającego</w:t>
      </w:r>
      <w:r w:rsidR="00F67033" w:rsidRPr="00F67033">
        <w:rPr>
          <w:rFonts w:cs="Calibri"/>
          <w:lang w:eastAsia="pl-PL"/>
        </w:rPr>
        <w:t xml:space="preserve"> </w:t>
      </w:r>
    </w:p>
    <w:p w14:paraId="3271E9FD" w14:textId="20868D84" w:rsidR="00F67033" w:rsidRPr="00F67033" w:rsidRDefault="00F67033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F67033">
        <w:rPr>
          <w:rFonts w:cs="Calibri"/>
        </w:rPr>
        <w:t xml:space="preserve"> </w:t>
      </w:r>
      <w:bookmarkStart w:id="1" w:name="_Hlk220311566"/>
      <w:bookmarkStart w:id="2" w:name="_Hlk220062841"/>
      <w:r w:rsidRPr="00F67033">
        <w:rPr>
          <w:rFonts w:cs="Calibri"/>
        </w:rPr>
        <w:t>Zamówienie obejmuje zakres usług określony w załączniku nr 1 do Opisu Przedmiotu Zamówienia. Ilości przesyłek oraz rodzaj usług wskazane w tym zestawieniu są wartościami szacunkowymi, określonymi w skali 22 miesięcy, i służą jedynie do porównania ofert oraz oszacowania wartości zamówienia. Zamawiający nie gwarantuje pełnej realizacji podanych ilości – faktyczna liczba i rodzaj zleconych usług będą wynikały z bieżących potrzeb Zamawiającego, na co Wykonawca wyraża zgodę i z tytułu czego nie będzie dochodził żadnych roszczeń.</w:t>
      </w:r>
      <w:r w:rsidRPr="00F67033">
        <w:rPr>
          <w:rFonts w:cs="Calibri"/>
          <w:lang w:eastAsia="pl-PL"/>
        </w:rPr>
        <w:t xml:space="preserve"> </w:t>
      </w:r>
    </w:p>
    <w:bookmarkEnd w:id="1"/>
    <w:p w14:paraId="736CA657" w14:textId="77777777" w:rsidR="008101D8" w:rsidRDefault="00F67033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F67033">
        <w:rPr>
          <w:rFonts w:cs="Calibri"/>
        </w:rPr>
        <w:t xml:space="preserve">Podstawą rozliczeń finansowych będzie faktyczna liczba przesyłek nadanych oraz przesyłek zwróconych w danym okresie rozliczeniowym. Wynagrodzenie Wykonawcy płatne będzie według cen jednostkowych określonych w cennikach stanowiących załącznik do umowy. Łączne </w:t>
      </w:r>
      <w:r w:rsidRPr="00F67033">
        <w:rPr>
          <w:rFonts w:cs="Calibri"/>
        </w:rPr>
        <w:lastRenderedPageBreak/>
        <w:t>wynagrodzenie Wykonawcy nie może przekroczyć maksymalnej kwoty brutto określonej w umowie</w:t>
      </w:r>
      <w:r w:rsidRPr="000C1522">
        <w:rPr>
          <w:rFonts w:eastAsia="Times New Roman" w:cs="Calibri"/>
          <w:lang w:eastAsia="pl-PL"/>
        </w:rPr>
        <w:t>.</w:t>
      </w:r>
      <w:r w:rsidRPr="00F67033">
        <w:rPr>
          <w:rFonts w:cs="Calibri"/>
          <w:lang w:eastAsia="pl-PL"/>
        </w:rPr>
        <w:t xml:space="preserve"> </w:t>
      </w:r>
    </w:p>
    <w:p w14:paraId="16392B35" w14:textId="45272808" w:rsidR="00D9142A" w:rsidRPr="008101D8" w:rsidRDefault="00953809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8101D8">
        <w:rPr>
          <w:rFonts w:cs="Calibri"/>
        </w:rPr>
        <w:t xml:space="preserve">Wykonawca zobowiązuje się do wykonywania przedmiotu umowy przez okres 22 miesięcy od dnia zawarcia umowy lub do wyczerpania maksymalnego łącznego </w:t>
      </w:r>
      <w:r w:rsidRPr="001A5641">
        <w:rPr>
          <w:rFonts w:cs="Calibri"/>
        </w:rPr>
        <w:t>wynagrodzenia brutto, przysługującego Wykonawcy, jeśli wyczerpanie kwoty</w:t>
      </w:r>
      <w:r w:rsidR="00CD6150" w:rsidRPr="001A5641">
        <w:rPr>
          <w:rFonts w:cs="Calibri"/>
        </w:rPr>
        <w:t xml:space="preserve"> za zamówienie gwarantowane i</w:t>
      </w:r>
      <w:r w:rsidR="00CD6150">
        <w:rPr>
          <w:rFonts w:cs="Calibri"/>
        </w:rPr>
        <w:t xml:space="preserve"> opcjonalne</w:t>
      </w:r>
      <w:r w:rsidRPr="008101D8">
        <w:rPr>
          <w:rFonts w:cs="Calibri"/>
        </w:rPr>
        <w:t xml:space="preserve"> nastąpi przed upływem ww. terminu.</w:t>
      </w:r>
      <w:r w:rsidR="008101D8" w:rsidRPr="008101D8">
        <w:rPr>
          <w:rFonts w:cs="Calibri"/>
          <w:bCs/>
        </w:rPr>
        <w:t xml:space="preserve"> Po wyczerpaniu 95% maksymalnego łącznego wynagrodzenia brutto,</w:t>
      </w:r>
      <w:r w:rsidR="008101D8" w:rsidRPr="008101D8">
        <w:rPr>
          <w:rFonts w:cs="Calibri"/>
        </w:rPr>
        <w:t xml:space="preserve"> </w:t>
      </w:r>
      <w:r w:rsidR="008101D8" w:rsidRPr="008101D8">
        <w:rPr>
          <w:rFonts w:cs="Calibri"/>
          <w:bCs/>
        </w:rPr>
        <w:t>określonego w umowie, umowa będzie mogła być rozwiązana za porozumieniem stron.</w:t>
      </w:r>
    </w:p>
    <w:p w14:paraId="2A3B5497" w14:textId="77777777" w:rsidR="00180C13" w:rsidRPr="002C65E7" w:rsidRDefault="00180C13" w:rsidP="00F3123C">
      <w:pPr>
        <w:numPr>
          <w:ilvl w:val="0"/>
          <w:numId w:val="5"/>
        </w:numPr>
        <w:suppressAutoHyphens/>
        <w:spacing w:after="0" w:line="360" w:lineRule="auto"/>
        <w:ind w:hanging="644"/>
        <w:rPr>
          <w:rFonts w:eastAsia="Times New Roman" w:cs="Calibri"/>
          <w:lang w:eastAsia="zh-CN"/>
        </w:rPr>
      </w:pPr>
      <w:bookmarkStart w:id="3" w:name="_Hlk220319861"/>
      <w:bookmarkEnd w:id="2"/>
      <w:r w:rsidRPr="002C65E7">
        <w:rPr>
          <w:rFonts w:eastAsia="Times New Roman" w:cs="Calibri"/>
          <w:lang w:eastAsia="zh-CN"/>
        </w:rPr>
        <w:t>Zasady dotyczące zamówienia opcjonalnego:</w:t>
      </w:r>
    </w:p>
    <w:p w14:paraId="4128F182" w14:textId="77777777" w:rsidR="00494A7F" w:rsidRPr="002C65E7" w:rsidRDefault="00180C13" w:rsidP="00180C13">
      <w:pPr>
        <w:numPr>
          <w:ilvl w:val="0"/>
          <w:numId w:val="29"/>
        </w:numPr>
        <w:suppressAutoHyphens/>
        <w:spacing w:after="0" w:line="360" w:lineRule="auto"/>
        <w:rPr>
          <w:rFonts w:eastAsia="Times New Roman" w:cs="Calibri"/>
          <w:lang w:eastAsia="zh-CN"/>
        </w:rPr>
      </w:pPr>
      <w:r w:rsidRPr="002C65E7">
        <w:rPr>
          <w:rFonts w:eastAsia="Times New Roman" w:cs="Calibri"/>
          <w:lang w:eastAsia="zh-CN"/>
        </w:rPr>
        <w:t xml:space="preserve">zamówienie opcjonalne - maksymalna wartość opcji, określonych </w:t>
      </w:r>
      <w:r w:rsidRPr="00A278A6">
        <w:rPr>
          <w:rFonts w:eastAsia="Times New Roman" w:cs="Calibri"/>
          <w:lang w:eastAsia="zh-CN"/>
        </w:rPr>
        <w:t>w pkt 3) i pkt 4)</w:t>
      </w:r>
      <w:r w:rsidRPr="002C65E7">
        <w:rPr>
          <w:rFonts w:eastAsia="Times New Roman" w:cs="Calibri"/>
          <w:lang w:eastAsia="zh-CN"/>
        </w:rPr>
        <w:t xml:space="preserve"> nie może</w:t>
      </w:r>
      <w:r w:rsidR="00494A7F" w:rsidRPr="002C65E7">
        <w:rPr>
          <w:rFonts w:eastAsia="Times New Roman" w:cs="Calibri"/>
          <w:lang w:eastAsia="zh-CN"/>
        </w:rPr>
        <w:t xml:space="preserve"> </w:t>
      </w:r>
    </w:p>
    <w:p w14:paraId="5AC5DB19" w14:textId="5E5C3FFF" w:rsidR="00180C13" w:rsidRPr="00A278A6" w:rsidRDefault="00180C13" w:rsidP="00494A7F">
      <w:pPr>
        <w:tabs>
          <w:tab w:val="left" w:pos="426"/>
        </w:tabs>
        <w:suppressAutoHyphens/>
        <w:spacing w:after="0" w:line="360" w:lineRule="auto"/>
        <w:ind w:left="420" w:firstLine="147"/>
        <w:rPr>
          <w:rFonts w:eastAsia="Times New Roman" w:cs="Calibri"/>
          <w:lang w:eastAsia="zh-CN"/>
        </w:rPr>
      </w:pPr>
      <w:r w:rsidRPr="00A278A6">
        <w:rPr>
          <w:rFonts w:eastAsia="Times New Roman" w:cs="Calibri"/>
          <w:lang w:eastAsia="zh-CN"/>
        </w:rPr>
        <w:t xml:space="preserve">przekroczyć </w:t>
      </w:r>
      <w:r w:rsidR="007B3F39" w:rsidRPr="00A278A6">
        <w:rPr>
          <w:rFonts w:eastAsia="Times New Roman" w:cs="Calibri"/>
          <w:lang w:eastAsia="zh-CN"/>
        </w:rPr>
        <w:t>40</w:t>
      </w:r>
      <w:r w:rsidRPr="00A278A6">
        <w:rPr>
          <w:rFonts w:eastAsia="Times New Roman" w:cs="Calibri"/>
          <w:lang w:eastAsia="zh-CN"/>
        </w:rPr>
        <w:t xml:space="preserve"> </w:t>
      </w:r>
      <w:r w:rsidR="00B766BA" w:rsidRPr="00A278A6">
        <w:rPr>
          <w:rFonts w:eastAsia="Times New Roman" w:cs="Calibri"/>
          <w:lang w:eastAsia="zh-CN"/>
        </w:rPr>
        <w:t xml:space="preserve">% </w:t>
      </w:r>
      <w:r w:rsidR="00B766BA" w:rsidRPr="004633DB">
        <w:t>wartości</w:t>
      </w:r>
      <w:r w:rsidR="004633DB" w:rsidRPr="004633DB">
        <w:rPr>
          <w:rFonts w:eastAsia="Times New Roman" w:cs="Calibri"/>
          <w:lang w:eastAsia="zh-CN"/>
        </w:rPr>
        <w:t xml:space="preserve"> wynagrodzenia Wykonawcy z tytułu wykonania usługi z</w:t>
      </w:r>
      <w:r w:rsidR="004633DB">
        <w:rPr>
          <w:rFonts w:eastAsia="Times New Roman" w:cs="Calibri"/>
          <w:lang w:eastAsia="zh-CN"/>
        </w:rPr>
        <w:t>a z</w:t>
      </w:r>
      <w:r w:rsidR="004633DB" w:rsidRPr="004633DB">
        <w:rPr>
          <w:rFonts w:eastAsia="Times New Roman" w:cs="Calibri"/>
          <w:lang w:eastAsia="zh-CN"/>
        </w:rPr>
        <w:t>amówienie gwarantowane brutto</w:t>
      </w:r>
      <w:r w:rsidRPr="00A278A6">
        <w:rPr>
          <w:rFonts w:eastAsia="Times New Roman" w:cs="Calibri"/>
          <w:lang w:eastAsia="zh-CN"/>
        </w:rPr>
        <w:t>,</w:t>
      </w:r>
      <w:r w:rsidR="004633DB">
        <w:rPr>
          <w:rFonts w:eastAsia="Times New Roman" w:cs="Calibri"/>
          <w:lang w:eastAsia="zh-CN"/>
        </w:rPr>
        <w:t xml:space="preserve"> </w:t>
      </w:r>
      <w:r w:rsidR="004633DB" w:rsidRPr="004633DB">
        <w:rPr>
          <w:rFonts w:eastAsia="Times New Roman" w:cs="Calibri"/>
          <w:lang w:eastAsia="zh-CN"/>
        </w:rPr>
        <w:t xml:space="preserve">określonego w </w:t>
      </w:r>
      <w:r w:rsidR="004633DB" w:rsidRPr="001A5641">
        <w:rPr>
          <w:rFonts w:eastAsia="Times New Roman" w:cs="Calibri"/>
          <w:lang w:eastAsia="zh-CN"/>
        </w:rPr>
        <w:t>umowie w § 5 ust 1 pkt 1</w:t>
      </w:r>
      <w:r w:rsidR="001A5641" w:rsidRPr="001A5641">
        <w:rPr>
          <w:rFonts w:eastAsia="Times New Roman" w:cs="Calibri"/>
          <w:lang w:eastAsia="zh-CN"/>
        </w:rPr>
        <w:t>,</w:t>
      </w:r>
    </w:p>
    <w:p w14:paraId="737323DF" w14:textId="42AE4E67" w:rsidR="00180C13" w:rsidRPr="00A278A6" w:rsidRDefault="00180C13" w:rsidP="00180C13">
      <w:pPr>
        <w:numPr>
          <w:ilvl w:val="0"/>
          <w:numId w:val="29"/>
        </w:numPr>
        <w:suppressAutoHyphens/>
        <w:spacing w:after="0" w:line="360" w:lineRule="auto"/>
        <w:rPr>
          <w:rFonts w:eastAsia="Times New Roman" w:cs="Calibri"/>
          <w:lang w:eastAsia="zh-CN"/>
        </w:rPr>
      </w:pPr>
      <w:r w:rsidRPr="00A278A6">
        <w:rPr>
          <w:rFonts w:eastAsia="Times New Roman" w:cs="Calibri"/>
          <w:lang w:eastAsia="zh-CN"/>
        </w:rPr>
        <w:t xml:space="preserve">prawo opcji </w:t>
      </w:r>
      <w:r w:rsidR="00B766BA" w:rsidRPr="00A278A6">
        <w:rPr>
          <w:rFonts w:eastAsia="Times New Roman" w:cs="Calibri"/>
          <w:lang w:eastAsia="zh-CN"/>
        </w:rPr>
        <w:t>obejmuje następujący</w:t>
      </w:r>
      <w:r w:rsidRPr="00A278A6">
        <w:rPr>
          <w:rFonts w:eastAsia="Times New Roman" w:cs="Calibri"/>
          <w:lang w:eastAsia="zh-CN"/>
        </w:rPr>
        <w:t xml:space="preserve"> zakres</w:t>
      </w:r>
      <w:r w:rsidR="00601AA8">
        <w:rPr>
          <w:rFonts w:eastAsia="Times New Roman" w:cs="Calibri"/>
          <w:lang w:eastAsia="zh-CN"/>
        </w:rPr>
        <w:t xml:space="preserve"> przesyłek nie będących usługami kurierskimi</w:t>
      </w:r>
      <w:r w:rsidRPr="00A278A6">
        <w:rPr>
          <w:rFonts w:eastAsia="Times New Roman" w:cs="Calibri"/>
          <w:lang w:eastAsia="zh-CN"/>
        </w:rPr>
        <w:t>:</w:t>
      </w:r>
    </w:p>
    <w:p w14:paraId="23342164" w14:textId="77777777" w:rsidR="00180C13" w:rsidRPr="00A278A6" w:rsidRDefault="00180C13" w:rsidP="00541F3E">
      <w:pPr>
        <w:numPr>
          <w:ilvl w:val="0"/>
          <w:numId w:val="30"/>
        </w:numPr>
        <w:suppressAutoHyphens/>
        <w:spacing w:after="0" w:line="360" w:lineRule="auto"/>
        <w:ind w:hanging="147"/>
        <w:jc w:val="both"/>
        <w:rPr>
          <w:rFonts w:eastAsia="Times New Roman" w:cs="Calibri"/>
          <w:lang w:eastAsia="zh-CN"/>
        </w:rPr>
      </w:pPr>
      <w:r w:rsidRPr="00A278A6">
        <w:rPr>
          <w:rFonts w:eastAsia="Times New Roman" w:cs="Calibri"/>
          <w:lang w:eastAsia="zh-CN"/>
        </w:rPr>
        <w:t>świadczenia usługi pocztowej dla przesyłek listowych krajowych i zagranicznych,</w:t>
      </w:r>
    </w:p>
    <w:p w14:paraId="21F1CB14" w14:textId="77777777" w:rsidR="00180C13" w:rsidRPr="00A278A6" w:rsidRDefault="00180C13" w:rsidP="00541F3E">
      <w:pPr>
        <w:numPr>
          <w:ilvl w:val="0"/>
          <w:numId w:val="30"/>
        </w:numPr>
        <w:suppressAutoHyphens/>
        <w:spacing w:after="0" w:line="360" w:lineRule="auto"/>
        <w:ind w:hanging="147"/>
        <w:jc w:val="both"/>
        <w:rPr>
          <w:rFonts w:eastAsia="Times New Roman" w:cs="Calibri"/>
          <w:lang w:eastAsia="zh-CN"/>
        </w:rPr>
      </w:pPr>
      <w:r w:rsidRPr="00A278A6">
        <w:rPr>
          <w:rFonts w:eastAsia="Times New Roman" w:cs="Calibri"/>
          <w:lang w:eastAsia="zh-CN"/>
        </w:rPr>
        <w:t>świadczenia usługi pocztowej dla paczek pocztowych krajowych i zagranicznych,</w:t>
      </w:r>
    </w:p>
    <w:p w14:paraId="54087842" w14:textId="77777777" w:rsidR="00180C13" w:rsidRPr="00A278A6" w:rsidRDefault="00180C13" w:rsidP="00541F3E">
      <w:pPr>
        <w:numPr>
          <w:ilvl w:val="0"/>
          <w:numId w:val="30"/>
        </w:numPr>
        <w:suppressAutoHyphens/>
        <w:spacing w:after="0" w:line="360" w:lineRule="auto"/>
        <w:ind w:hanging="147"/>
        <w:jc w:val="both"/>
        <w:rPr>
          <w:rFonts w:eastAsia="Times New Roman" w:cs="Calibri"/>
          <w:lang w:eastAsia="zh-CN"/>
        </w:rPr>
      </w:pPr>
      <w:r w:rsidRPr="00A278A6">
        <w:rPr>
          <w:rFonts w:eastAsia="Times New Roman" w:cs="Calibri"/>
          <w:lang w:eastAsia="zh-CN"/>
        </w:rPr>
        <w:t xml:space="preserve">świadczenia usługi dotyczącej odbierania przesyłek rejestrowanych od </w:t>
      </w:r>
      <w:r w:rsidR="00541F3E" w:rsidRPr="00A278A6">
        <w:rPr>
          <w:rFonts w:eastAsia="Times New Roman" w:cs="Calibri"/>
          <w:lang w:eastAsia="zh-CN"/>
        </w:rPr>
        <w:t>Z</w:t>
      </w:r>
      <w:r w:rsidRPr="00A278A6">
        <w:rPr>
          <w:rFonts w:eastAsia="Times New Roman" w:cs="Calibri"/>
          <w:lang w:eastAsia="zh-CN"/>
        </w:rPr>
        <w:t>amawiającego</w:t>
      </w:r>
      <w:r w:rsidR="00541F3E" w:rsidRPr="00A278A6">
        <w:rPr>
          <w:rFonts w:eastAsia="Times New Roman" w:cs="Calibri"/>
          <w:lang w:eastAsia="zh-CN"/>
        </w:rPr>
        <w:t xml:space="preserve"> </w:t>
      </w:r>
      <w:r w:rsidRPr="00A278A6">
        <w:rPr>
          <w:rFonts w:eastAsia="Times New Roman" w:cs="Calibri"/>
          <w:lang w:eastAsia="zh-CN"/>
        </w:rPr>
        <w:t>(z jego siedziby lub innego wskazanego miejsca) i dostarczanie ich do punktu operatora pocztowego celem nadania.</w:t>
      </w:r>
    </w:p>
    <w:p w14:paraId="63FA6C71" w14:textId="77777777" w:rsidR="00180C13" w:rsidRPr="00A26E88" w:rsidRDefault="00180C13" w:rsidP="00A26E88">
      <w:pPr>
        <w:numPr>
          <w:ilvl w:val="0"/>
          <w:numId w:val="29"/>
        </w:numPr>
        <w:suppressAutoHyphens/>
        <w:spacing w:after="0" w:line="360" w:lineRule="auto"/>
        <w:rPr>
          <w:rFonts w:eastAsia="Times New Roman" w:cs="Calibri"/>
          <w:lang w:eastAsia="zh-CN"/>
        </w:rPr>
      </w:pPr>
      <w:r w:rsidRPr="002C65E7">
        <w:rPr>
          <w:rFonts w:eastAsia="Times New Roman" w:cs="Calibri"/>
          <w:lang w:eastAsia="zh-CN"/>
        </w:rPr>
        <w:t>usługi pocztowe oferowane przez Wykonawcę objęte zamówieniem gwarantowanym</w:t>
      </w:r>
      <w:r w:rsidR="00A26E88">
        <w:rPr>
          <w:rFonts w:eastAsia="Times New Roman" w:cs="Calibri"/>
          <w:lang w:eastAsia="zh-CN"/>
        </w:rPr>
        <w:t xml:space="preserve"> </w:t>
      </w:r>
      <w:r w:rsidRPr="00A26E88">
        <w:rPr>
          <w:rFonts w:eastAsia="Times New Roman" w:cs="Calibri"/>
          <w:lang w:eastAsia="zh-CN"/>
        </w:rPr>
        <w:t>(tożsame) określone w Załączniku nr 1 do OPZ:</w:t>
      </w:r>
    </w:p>
    <w:p w14:paraId="191F1D8B" w14:textId="618FDE87" w:rsidR="00180C13" w:rsidRPr="00A26E88" w:rsidRDefault="00180C13" w:rsidP="00A26E88">
      <w:pPr>
        <w:numPr>
          <w:ilvl w:val="0"/>
          <w:numId w:val="31"/>
        </w:numPr>
        <w:suppressAutoHyphens/>
        <w:spacing w:after="0" w:line="360" w:lineRule="auto"/>
        <w:ind w:left="1418" w:hanging="425"/>
        <w:rPr>
          <w:rFonts w:eastAsia="Times New Roman" w:cs="Calibri"/>
          <w:lang w:eastAsia="zh-CN"/>
        </w:rPr>
      </w:pPr>
      <w:r w:rsidRPr="002C65E7">
        <w:rPr>
          <w:rFonts w:eastAsia="Times New Roman" w:cs="Calibri"/>
          <w:lang w:eastAsia="zh-CN"/>
        </w:rPr>
        <w:t xml:space="preserve">w przypadku wyczerpania przewidzianych ilości poszczególnych rodzajów przesyłek, </w:t>
      </w:r>
      <w:r w:rsidRPr="00A26E88">
        <w:rPr>
          <w:rFonts w:eastAsia="Times New Roman" w:cs="Calibri"/>
          <w:lang w:eastAsia="zh-CN"/>
        </w:rPr>
        <w:t>Zamawiający może zlecić realizację dodatkowych usług tego samego rodzaju w</w:t>
      </w:r>
      <w:r w:rsidR="00A26E88">
        <w:rPr>
          <w:rFonts w:eastAsia="Times New Roman" w:cs="Calibri"/>
          <w:lang w:eastAsia="zh-CN"/>
        </w:rPr>
        <w:t> </w:t>
      </w:r>
      <w:r w:rsidRPr="00A26E88">
        <w:rPr>
          <w:rFonts w:eastAsia="Times New Roman" w:cs="Calibri"/>
          <w:lang w:eastAsia="zh-CN"/>
        </w:rPr>
        <w:t xml:space="preserve">ramach prawa opcji, z zastrzeżeniem limitu </w:t>
      </w:r>
      <w:r w:rsidR="008037F3" w:rsidRPr="008037F3">
        <w:rPr>
          <w:rFonts w:eastAsia="Times New Roman" w:cs="Calibri"/>
          <w:lang w:eastAsia="zh-CN"/>
        </w:rPr>
        <w:t>określonego w pkt 1</w:t>
      </w:r>
      <w:r w:rsidR="007B3F39" w:rsidRPr="00A26E88">
        <w:rPr>
          <w:rFonts w:eastAsia="Times New Roman" w:cs="Calibri"/>
          <w:lang w:eastAsia="zh-CN"/>
        </w:rPr>
        <w:t>,</w:t>
      </w:r>
    </w:p>
    <w:p w14:paraId="59BD25F3" w14:textId="77777777" w:rsidR="00180C13" w:rsidRPr="00A26E88" w:rsidRDefault="00180C13" w:rsidP="00A26E88">
      <w:pPr>
        <w:numPr>
          <w:ilvl w:val="0"/>
          <w:numId w:val="31"/>
        </w:numPr>
        <w:suppressAutoHyphens/>
        <w:spacing w:after="0" w:line="360" w:lineRule="auto"/>
        <w:ind w:left="1418" w:hanging="425"/>
        <w:rPr>
          <w:rFonts w:eastAsia="Times New Roman" w:cs="Calibri"/>
          <w:lang w:eastAsia="zh-CN"/>
        </w:rPr>
      </w:pPr>
      <w:r w:rsidRPr="002C65E7">
        <w:rPr>
          <w:rFonts w:eastAsia="Times New Roman" w:cs="Calibri"/>
          <w:lang w:eastAsia="zh-CN"/>
        </w:rPr>
        <w:t xml:space="preserve">podstawą rozliczeń za usługi świadczone w ramach opcji będzie faktyczna liczba </w:t>
      </w:r>
      <w:r w:rsidRPr="00A26E88">
        <w:rPr>
          <w:rFonts w:eastAsia="Times New Roman" w:cs="Calibri"/>
          <w:lang w:eastAsia="zh-CN"/>
        </w:rPr>
        <w:t>przesyłek nadanych i zwróconych w danym okresie rozliczeniowym, zgodnie z cenami jednostkowymi z cenników załączonych do umowy</w:t>
      </w:r>
      <w:r w:rsidR="007B3F39" w:rsidRPr="00A26E88">
        <w:rPr>
          <w:rFonts w:eastAsia="Times New Roman" w:cs="Calibri"/>
          <w:lang w:eastAsia="zh-CN"/>
        </w:rPr>
        <w:t>.</w:t>
      </w:r>
      <w:r w:rsidRPr="00A26E88">
        <w:rPr>
          <w:rFonts w:eastAsia="Times New Roman" w:cs="Calibri"/>
          <w:lang w:eastAsia="zh-CN"/>
        </w:rPr>
        <w:t xml:space="preserve">   </w:t>
      </w:r>
    </w:p>
    <w:p w14:paraId="4865CDEB" w14:textId="48360443" w:rsidR="00180C13" w:rsidRPr="00A26E88" w:rsidRDefault="00601AA8" w:rsidP="00A26E88">
      <w:pPr>
        <w:numPr>
          <w:ilvl w:val="0"/>
          <w:numId w:val="29"/>
        </w:numPr>
        <w:suppressAutoHyphens/>
        <w:spacing w:after="0" w:line="360" w:lineRule="auto"/>
        <w:rPr>
          <w:rFonts w:eastAsia="Times New Roman" w:cs="Calibri"/>
          <w:lang w:eastAsia="zh-CN"/>
        </w:rPr>
      </w:pPr>
      <w:r w:rsidRPr="00601AA8">
        <w:rPr>
          <w:rFonts w:eastAsia="Times New Roman" w:cs="Calibri"/>
          <w:lang w:eastAsia="zh-CN"/>
        </w:rPr>
        <w:t>usługi pocztowe oferowane przez Wykonawcę nietożsame (o innych parametrach), lecz związane z zakresem zamówienia gwarantowanego, oferowane przez Wykonawcę w jego aktualnych ogólnych cennikach usług pocztowych dotyczących przesyłek listowych i paczek:</w:t>
      </w:r>
    </w:p>
    <w:p w14:paraId="049986C4" w14:textId="21FCC68B" w:rsidR="00180C13" w:rsidRPr="00A26E88" w:rsidRDefault="00601AA8" w:rsidP="00A26E88">
      <w:pPr>
        <w:numPr>
          <w:ilvl w:val="0"/>
          <w:numId w:val="32"/>
        </w:numPr>
        <w:suppressAutoHyphens/>
        <w:spacing w:after="0" w:line="360" w:lineRule="auto"/>
        <w:ind w:left="1418" w:hanging="425"/>
        <w:rPr>
          <w:rFonts w:eastAsia="Times New Roman" w:cs="Calibri"/>
          <w:lang w:eastAsia="zh-CN"/>
        </w:rPr>
      </w:pPr>
      <w:r w:rsidRPr="00601AA8">
        <w:rPr>
          <w:rFonts w:eastAsia="Times New Roman" w:cs="Calibri"/>
          <w:lang w:eastAsia="zh-CN"/>
        </w:rPr>
        <w:t>Zamawiający zastrzega możliwość skorzystania z usług pocztowych o parametrach (np. masa, gabaryt) nieuwzględnionych w Formularzu Cenowym, do maksymalnej łącznej liczby 500 sztuk, pod warunkiem, że ich charakter odpowiada rodzajom usług wskazanym w pkt 2 lit. a-c oraz nie stanowią one usług kurierskich,</w:t>
      </w:r>
    </w:p>
    <w:p w14:paraId="10D3D13E" w14:textId="24899E3C" w:rsidR="00180C13" w:rsidRPr="00A26E88" w:rsidRDefault="00601AA8" w:rsidP="00A26E88">
      <w:pPr>
        <w:numPr>
          <w:ilvl w:val="0"/>
          <w:numId w:val="32"/>
        </w:numPr>
        <w:suppressAutoHyphens/>
        <w:spacing w:after="0" w:line="360" w:lineRule="auto"/>
        <w:ind w:left="1418" w:hanging="425"/>
        <w:rPr>
          <w:rFonts w:eastAsia="Times New Roman" w:cs="Calibri"/>
          <w:lang w:eastAsia="zh-CN"/>
        </w:rPr>
      </w:pPr>
      <w:r w:rsidRPr="00601AA8">
        <w:rPr>
          <w:rFonts w:eastAsia="Times New Roman" w:cs="Calibri"/>
          <w:lang w:eastAsia="zh-CN"/>
        </w:rPr>
        <w:t xml:space="preserve">podstawą rozliczeń będą rzeczywiste ilości przesyłek, zgodnie z cenami jednostkowymi z ogólnych cenników Wykonawcy (dla listów, paczek oraz usługi </w:t>
      </w:r>
      <w:r w:rsidRPr="00601AA8">
        <w:rPr>
          <w:rFonts w:eastAsia="Times New Roman" w:cs="Calibri"/>
          <w:lang w:eastAsia="zh-CN"/>
        </w:rPr>
        <w:lastRenderedPageBreak/>
        <w:t>odbioru), obowiązujących w dniu nadania, przy zachowaniu ogólnego limitu wartościowego określonego w pkt 1.</w:t>
      </w:r>
    </w:p>
    <w:bookmarkEnd w:id="3"/>
    <w:p w14:paraId="290EE84E" w14:textId="7940A7B3" w:rsidR="00687C8C" w:rsidRPr="002C65E7" w:rsidRDefault="00687C8C" w:rsidP="00494A7F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zh-CN"/>
        </w:rPr>
      </w:pPr>
      <w:r w:rsidRPr="002C65E7">
        <w:rPr>
          <w:rFonts w:eastAsia="Times New Roman" w:cs="Calibri"/>
          <w:spacing w:val="-2"/>
          <w:lang w:eastAsia="pl-PL"/>
        </w:rPr>
        <w:t xml:space="preserve">Prawo </w:t>
      </w:r>
      <w:r w:rsidRPr="0071434C">
        <w:rPr>
          <w:rFonts w:eastAsia="Times New Roman" w:cs="Calibri"/>
          <w:spacing w:val="-2"/>
          <w:lang w:eastAsia="pl-PL"/>
        </w:rPr>
        <w:t>opcji, o którym mowa w ust</w:t>
      </w:r>
      <w:r w:rsidR="00BA2694" w:rsidRPr="0071434C">
        <w:rPr>
          <w:rFonts w:eastAsia="Times New Roman" w:cs="Calibri"/>
          <w:spacing w:val="-2"/>
          <w:lang w:eastAsia="pl-PL"/>
        </w:rPr>
        <w:t>.</w:t>
      </w:r>
      <w:r w:rsidRPr="0071434C">
        <w:rPr>
          <w:rFonts w:eastAsia="Times New Roman" w:cs="Calibri"/>
          <w:spacing w:val="-2"/>
          <w:lang w:eastAsia="pl-PL"/>
        </w:rPr>
        <w:t xml:space="preserve"> 1</w:t>
      </w:r>
      <w:r w:rsidR="0071434C" w:rsidRPr="0071434C">
        <w:rPr>
          <w:rFonts w:eastAsia="Times New Roman" w:cs="Calibri"/>
          <w:spacing w:val="-2"/>
          <w:lang w:eastAsia="pl-PL"/>
        </w:rPr>
        <w:t>2</w:t>
      </w:r>
      <w:r w:rsidRPr="002C65E7">
        <w:rPr>
          <w:rFonts w:eastAsia="Times New Roman" w:cs="Calibri"/>
          <w:spacing w:val="-2"/>
          <w:lang w:eastAsia="pl-PL"/>
        </w:rPr>
        <w:t xml:space="preserve"> stanowi wyłączne uprawnienie Zamawiającego do</w:t>
      </w:r>
      <w:r w:rsidRPr="002C65E7">
        <w:rPr>
          <w:rFonts w:eastAsia="Times New Roman" w:cs="Calibri"/>
          <w:lang w:eastAsia="zh-CN"/>
        </w:rPr>
        <w:t xml:space="preserve"> jednostronnego kształtowania zakresu zamówienia poprzez jego rozszerzenie, z którego Zamawiający może, ale nie musi skorzystać w ramach realizacji umowy. W przypadku nieskorzystania przez Zamawiającego z prawa opcji Wykonawcy nie przysługują żadne roszczenia</w:t>
      </w:r>
      <w:r w:rsidR="00690042" w:rsidRPr="002C65E7">
        <w:rPr>
          <w:rFonts w:eastAsia="Times New Roman" w:cs="Calibri"/>
          <w:lang w:eastAsia="zh-CN"/>
        </w:rPr>
        <w:br/>
      </w:r>
      <w:r w:rsidRPr="002C65E7">
        <w:rPr>
          <w:rFonts w:eastAsia="Times New Roman" w:cs="Calibri"/>
          <w:lang w:eastAsia="zh-CN"/>
        </w:rPr>
        <w:t>z tego tytułu.</w:t>
      </w:r>
    </w:p>
    <w:p w14:paraId="3BF2B554" w14:textId="77777777" w:rsidR="00D835D2" w:rsidRPr="002C65E7" w:rsidRDefault="00D835D2" w:rsidP="00494A7F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Przesyłki nadawane przez Zamawiającego dostarczane będą przez Wykonawcę do każdego miejsca w kraju i za granicą, na podany adres bądź wskazany adres skrytki pocztowej.</w:t>
      </w:r>
    </w:p>
    <w:p w14:paraId="69232BCF" w14:textId="77777777" w:rsidR="00D835D2" w:rsidRPr="002C65E7" w:rsidRDefault="00893856" w:rsidP="00494A7F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Wykonawca będzie doręczał do Zamawiającego zwrotne potwierdzenia odbioru od adresata niezwłocznie po skutecznym doręczeniu przesyłki</w:t>
      </w:r>
      <w:r w:rsidR="00D835D2" w:rsidRPr="002C65E7">
        <w:rPr>
          <w:rFonts w:eastAsia="Times New Roman" w:cs="Calibri"/>
          <w:spacing w:val="-2"/>
          <w:lang w:eastAsia="pl-PL"/>
        </w:rPr>
        <w:t>.</w:t>
      </w:r>
    </w:p>
    <w:p w14:paraId="05548B4E" w14:textId="77777777" w:rsidR="00A36AC0" w:rsidRPr="002C65E7" w:rsidRDefault="00A36AC0" w:rsidP="00494A7F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Zakresem zamówienia objęte jest również świadczenie </w:t>
      </w:r>
      <w:r w:rsidR="003E0B17" w:rsidRPr="002C65E7">
        <w:rPr>
          <w:rFonts w:eastAsia="Times New Roman" w:cs="Calibri"/>
          <w:spacing w:val="-2"/>
          <w:lang w:eastAsia="pl-PL"/>
        </w:rPr>
        <w:t>usługi polegającej na</w:t>
      </w:r>
      <w:r w:rsidRPr="002C65E7">
        <w:rPr>
          <w:rFonts w:eastAsia="Times New Roman" w:cs="Calibri"/>
          <w:spacing w:val="-2"/>
          <w:lang w:eastAsia="pl-PL"/>
        </w:rPr>
        <w:t>:</w:t>
      </w:r>
    </w:p>
    <w:p w14:paraId="1770E06B" w14:textId="77777777" w:rsidR="00A36AC0" w:rsidRPr="002C65E7" w:rsidRDefault="00494A7F" w:rsidP="00494A7F">
      <w:pPr>
        <w:numPr>
          <w:ilvl w:val="1"/>
          <w:numId w:val="17"/>
        </w:numPr>
        <w:spacing w:after="0" w:line="360" w:lineRule="auto"/>
        <w:ind w:left="851" w:hanging="218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 </w:t>
      </w:r>
      <w:r w:rsidR="00A36AC0" w:rsidRPr="002C65E7">
        <w:rPr>
          <w:rFonts w:eastAsia="Times New Roman" w:cs="Calibri"/>
          <w:spacing w:val="-2"/>
          <w:lang w:eastAsia="pl-PL"/>
        </w:rPr>
        <w:t xml:space="preserve">odbiorze </w:t>
      </w:r>
      <w:r w:rsidR="003E0B17" w:rsidRPr="002C65E7">
        <w:rPr>
          <w:rFonts w:eastAsia="Times New Roman" w:cs="Calibri"/>
          <w:spacing w:val="-2"/>
          <w:lang w:eastAsia="pl-PL"/>
        </w:rPr>
        <w:t>przesyłek pocztowych</w:t>
      </w:r>
      <w:r w:rsidR="00A36AC0" w:rsidRPr="002C65E7">
        <w:rPr>
          <w:rFonts w:eastAsia="Times New Roman" w:cs="Calibri"/>
          <w:spacing w:val="-2"/>
          <w:lang w:eastAsia="pl-PL"/>
        </w:rPr>
        <w:t xml:space="preserve"> wraz z </w:t>
      </w:r>
      <w:r w:rsidR="003E0B17" w:rsidRPr="002C65E7">
        <w:rPr>
          <w:rFonts w:eastAsia="Times New Roman" w:cs="Calibri"/>
          <w:spacing w:val="-2"/>
          <w:lang w:eastAsia="pl-PL"/>
        </w:rPr>
        <w:t>dokumentami nadawczymi</w:t>
      </w:r>
      <w:r w:rsidR="00A36AC0" w:rsidRPr="002C65E7">
        <w:rPr>
          <w:rFonts w:eastAsia="Times New Roman" w:cs="Calibri"/>
          <w:spacing w:val="-2"/>
          <w:lang w:eastAsia="pl-PL"/>
        </w:rPr>
        <w:t xml:space="preserve"> z punktu odbioru w Urzędzie Marszałkowskim Województwa Opolskiego przy ul. </w:t>
      </w:r>
      <w:bookmarkStart w:id="4" w:name="_Hlk193886490"/>
      <w:r w:rsidR="00A36AC0" w:rsidRPr="002C65E7">
        <w:rPr>
          <w:rFonts w:eastAsia="Times New Roman" w:cs="Calibri"/>
          <w:spacing w:val="-2"/>
          <w:lang w:eastAsia="pl-PL"/>
        </w:rPr>
        <w:t xml:space="preserve">Hallera </w:t>
      </w:r>
      <w:r w:rsidR="003E0B17" w:rsidRPr="002C65E7">
        <w:rPr>
          <w:rFonts w:eastAsia="Times New Roman" w:cs="Calibri"/>
          <w:spacing w:val="-2"/>
          <w:lang w:eastAsia="pl-PL"/>
        </w:rPr>
        <w:t>9,</w:t>
      </w:r>
      <w:r w:rsidR="00A36AC0" w:rsidRPr="002C65E7">
        <w:rPr>
          <w:rFonts w:eastAsia="Times New Roman" w:cs="Calibri"/>
          <w:spacing w:val="-2"/>
          <w:lang w:eastAsia="pl-PL"/>
        </w:rPr>
        <w:t xml:space="preserve"> 45-867 Opole, </w:t>
      </w:r>
    </w:p>
    <w:bookmarkEnd w:id="4"/>
    <w:p w14:paraId="605E1B5F" w14:textId="77777777" w:rsidR="00A36AC0" w:rsidRPr="002C65E7" w:rsidRDefault="00494A7F" w:rsidP="00494A7F">
      <w:pPr>
        <w:numPr>
          <w:ilvl w:val="1"/>
          <w:numId w:val="17"/>
        </w:numPr>
        <w:spacing w:after="0" w:line="360" w:lineRule="auto"/>
        <w:ind w:left="851" w:hanging="218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 </w:t>
      </w:r>
      <w:r w:rsidR="00A36AC0" w:rsidRPr="002C65E7">
        <w:rPr>
          <w:rFonts w:eastAsia="Times New Roman" w:cs="Calibri"/>
          <w:spacing w:val="-2"/>
          <w:lang w:eastAsia="pl-PL"/>
        </w:rPr>
        <w:t>przewozie przesyłek pocztowych do</w:t>
      </w:r>
      <w:r w:rsidR="00C06B01" w:rsidRPr="002C65E7">
        <w:rPr>
          <w:rFonts w:eastAsia="Times New Roman" w:cs="Calibri"/>
          <w:spacing w:val="-2"/>
          <w:lang w:eastAsia="pl-PL"/>
        </w:rPr>
        <w:t xml:space="preserve"> </w:t>
      </w:r>
      <w:r w:rsidR="00A36AC0" w:rsidRPr="002C65E7">
        <w:rPr>
          <w:rFonts w:eastAsia="Times New Roman" w:cs="Calibri"/>
          <w:spacing w:val="-2"/>
          <w:lang w:eastAsia="pl-PL"/>
        </w:rPr>
        <w:t xml:space="preserve">wyznaczonej placówki pocztowej </w:t>
      </w:r>
      <w:r w:rsidR="003E0B17" w:rsidRPr="002C65E7">
        <w:rPr>
          <w:rFonts w:eastAsia="Times New Roman" w:cs="Calibri"/>
          <w:spacing w:val="-2"/>
          <w:lang w:eastAsia="pl-PL"/>
        </w:rPr>
        <w:t>(wskazanej</w:t>
      </w:r>
      <w:r w:rsidR="00A36AC0" w:rsidRPr="002C65E7">
        <w:rPr>
          <w:rFonts w:eastAsia="Times New Roman" w:cs="Calibri"/>
          <w:spacing w:val="-2"/>
          <w:lang w:eastAsia="pl-PL"/>
        </w:rPr>
        <w:t xml:space="preserve"> przez Wykonawcę w odległości nie</w:t>
      </w:r>
      <w:r w:rsidR="00C06B01" w:rsidRPr="002C65E7">
        <w:rPr>
          <w:rFonts w:eastAsia="Times New Roman" w:cs="Calibri"/>
          <w:spacing w:val="-2"/>
          <w:lang w:eastAsia="pl-PL"/>
        </w:rPr>
        <w:t xml:space="preserve"> </w:t>
      </w:r>
      <w:r w:rsidR="00A36AC0" w:rsidRPr="002C65E7">
        <w:rPr>
          <w:rFonts w:eastAsia="Times New Roman" w:cs="Calibri"/>
          <w:spacing w:val="-2"/>
          <w:lang w:eastAsia="pl-PL"/>
        </w:rPr>
        <w:t xml:space="preserve">większej niż 5 km w linii prostej od siedziby </w:t>
      </w:r>
      <w:r w:rsidR="00127698" w:rsidRPr="002C65E7">
        <w:rPr>
          <w:rFonts w:eastAsia="Times New Roman" w:cs="Calibri"/>
          <w:spacing w:val="-2"/>
          <w:lang w:eastAsia="pl-PL"/>
        </w:rPr>
        <w:t>Z</w:t>
      </w:r>
      <w:r w:rsidR="00A36AC0" w:rsidRPr="002C65E7">
        <w:rPr>
          <w:rFonts w:eastAsia="Times New Roman" w:cs="Calibri"/>
          <w:spacing w:val="-2"/>
          <w:lang w:eastAsia="pl-PL"/>
        </w:rPr>
        <w:t xml:space="preserve">amawiającego), </w:t>
      </w:r>
    </w:p>
    <w:p w14:paraId="154CF5B0" w14:textId="77777777" w:rsidR="00494A7F" w:rsidRPr="002C65E7" w:rsidRDefault="00A36AC0" w:rsidP="00494A7F">
      <w:pPr>
        <w:numPr>
          <w:ilvl w:val="1"/>
          <w:numId w:val="17"/>
        </w:numPr>
        <w:spacing w:after="0" w:line="360" w:lineRule="auto"/>
        <w:ind w:left="851" w:hanging="284"/>
        <w:rPr>
          <w:rFonts w:eastAsia="Times New Roman" w:cs="Calibri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nadaniu odebranych i przewiezionych przesyłek w wyznaczonej placówce pocztowej.</w:t>
      </w:r>
    </w:p>
    <w:p w14:paraId="447A232D" w14:textId="77777777" w:rsidR="00C20CF9" w:rsidRPr="002C65E7" w:rsidRDefault="00494A7F" w:rsidP="00484B6A">
      <w:pPr>
        <w:tabs>
          <w:tab w:val="left" w:pos="851"/>
        </w:tabs>
        <w:autoSpaceDE w:val="0"/>
        <w:spacing w:after="0" w:line="360" w:lineRule="auto"/>
        <w:ind w:left="851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U</w:t>
      </w:r>
      <w:r w:rsidR="00A36AC0" w:rsidRPr="002C65E7">
        <w:rPr>
          <w:rFonts w:eastAsia="Times New Roman" w:cs="Calibri"/>
          <w:spacing w:val="-2"/>
          <w:lang w:eastAsia="pl-PL"/>
        </w:rPr>
        <w:t>sługa</w:t>
      </w:r>
      <w:r w:rsidR="003B6314" w:rsidRPr="002C65E7">
        <w:rPr>
          <w:rFonts w:eastAsia="Times New Roman" w:cs="Calibri"/>
          <w:spacing w:val="-2"/>
          <w:lang w:eastAsia="pl-PL"/>
        </w:rPr>
        <w:t xml:space="preserve"> ta</w:t>
      </w:r>
      <w:r w:rsidR="00A36AC0" w:rsidRPr="002C65E7">
        <w:rPr>
          <w:rFonts w:eastAsia="Times New Roman" w:cs="Calibri"/>
          <w:spacing w:val="-2"/>
          <w:lang w:eastAsia="pl-PL"/>
        </w:rPr>
        <w:t xml:space="preserve"> będzie świadczona pięć razy w</w:t>
      </w:r>
      <w:r w:rsidR="00C06B01" w:rsidRPr="002C65E7">
        <w:rPr>
          <w:rFonts w:eastAsia="Times New Roman" w:cs="Calibri"/>
          <w:spacing w:val="-2"/>
          <w:lang w:eastAsia="pl-PL"/>
        </w:rPr>
        <w:t xml:space="preserve"> </w:t>
      </w:r>
      <w:r w:rsidR="00A36AC0" w:rsidRPr="002C65E7">
        <w:rPr>
          <w:rFonts w:eastAsia="Times New Roman" w:cs="Calibri"/>
          <w:spacing w:val="-2"/>
          <w:lang w:eastAsia="pl-PL"/>
        </w:rPr>
        <w:t>tygodniu – codzienn</w:t>
      </w:r>
      <w:r w:rsidR="00757C90" w:rsidRPr="002C65E7">
        <w:rPr>
          <w:rFonts w:eastAsia="Times New Roman" w:cs="Calibri"/>
          <w:spacing w:val="-2"/>
          <w:lang w:eastAsia="pl-PL"/>
        </w:rPr>
        <w:t>ie od poniedziałku do piątku (z </w:t>
      </w:r>
      <w:r w:rsidR="00A36AC0" w:rsidRPr="002C65E7">
        <w:rPr>
          <w:rFonts w:eastAsia="Times New Roman" w:cs="Calibri"/>
          <w:spacing w:val="-2"/>
          <w:lang w:eastAsia="pl-PL"/>
        </w:rPr>
        <w:t>wyłączeniem dni wolnych od pracy), każdego dnia w godzinach 14.00 – 14.30, a w wyjątkowych przypadkach po dokonaniu telefonicznego zgłoszenia. Potwierdzeniem wykonania usługi jest zestawienie, które Wykonawca zwraca Zamawiającemu przy kolejnym jej wykonywaniu.</w:t>
      </w:r>
      <w:r w:rsidR="00A36AC0" w:rsidRPr="002C65E7">
        <w:rPr>
          <w:rFonts w:eastAsia="Times New Roman" w:cs="Calibri"/>
          <w:lang w:eastAsia="pl-PL"/>
        </w:rPr>
        <w:t xml:space="preserve"> (Załącznik nr 2 do opisu przedmiotu zamówienia</w:t>
      </w:r>
      <w:r w:rsidR="00A36AC0" w:rsidRPr="002C65E7">
        <w:rPr>
          <w:rFonts w:cs="Calibri"/>
        </w:rPr>
        <w:t xml:space="preserve"> </w:t>
      </w:r>
      <w:r w:rsidR="00A36AC0" w:rsidRPr="002C65E7">
        <w:rPr>
          <w:rFonts w:eastAsia="Times New Roman" w:cs="Calibri"/>
          <w:lang w:eastAsia="pl-PL"/>
        </w:rPr>
        <w:t xml:space="preserve">– </w:t>
      </w:r>
      <w:bookmarkStart w:id="5" w:name="_Hlk219186690"/>
      <w:r w:rsidR="00A36AC0" w:rsidRPr="002C65E7">
        <w:rPr>
          <w:rFonts w:eastAsia="Times New Roman" w:cs="Calibri"/>
          <w:lang w:eastAsia="pl-PL"/>
        </w:rPr>
        <w:t>Zestawienie przesyłek przekazanych w ramach usługi odbioru, przewozu i nadania</w:t>
      </w:r>
      <w:bookmarkEnd w:id="5"/>
      <w:r w:rsidR="00A36AC0" w:rsidRPr="002C65E7">
        <w:rPr>
          <w:rFonts w:eastAsia="Times New Roman" w:cs="Calibri"/>
          <w:lang w:eastAsia="pl-PL"/>
        </w:rPr>
        <w:t>)</w:t>
      </w:r>
      <w:r w:rsidR="00A36AC0" w:rsidRPr="002C65E7">
        <w:rPr>
          <w:rFonts w:eastAsia="Times New Roman" w:cs="Calibri"/>
          <w:spacing w:val="-2"/>
          <w:lang w:eastAsia="pl-PL"/>
        </w:rPr>
        <w:t>.</w:t>
      </w:r>
    </w:p>
    <w:p w14:paraId="1CA43EB4" w14:textId="77777777" w:rsidR="00673CE2" w:rsidRPr="001748C1" w:rsidRDefault="00673CE2" w:rsidP="009848E0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5667E2">
        <w:rPr>
          <w:rFonts w:eastAsia="Times New Roman" w:cs="Calibri"/>
          <w:spacing w:val="-2"/>
          <w:lang w:eastAsia="pl-PL"/>
        </w:rPr>
        <w:t>Zamawiający wymaga, aby nadanie</w:t>
      </w:r>
      <w:r w:rsidR="005667E2" w:rsidRPr="005667E2">
        <w:rPr>
          <w:rFonts w:eastAsia="Times New Roman" w:cs="Calibri"/>
          <w:spacing w:val="-2"/>
          <w:lang w:eastAsia="pl-PL"/>
        </w:rPr>
        <w:t xml:space="preserve"> i</w:t>
      </w:r>
      <w:r w:rsidR="00541F3E" w:rsidRPr="005667E2">
        <w:rPr>
          <w:rFonts w:eastAsia="Times New Roman" w:cs="Calibri"/>
          <w:spacing w:val="-2"/>
          <w:lang w:eastAsia="pl-PL"/>
        </w:rPr>
        <w:t xml:space="preserve"> przewóz </w:t>
      </w:r>
      <w:r w:rsidRPr="005667E2">
        <w:rPr>
          <w:rFonts w:eastAsia="Times New Roman" w:cs="Calibri"/>
          <w:spacing w:val="-2"/>
          <w:lang w:eastAsia="pl-PL"/>
        </w:rPr>
        <w:t xml:space="preserve">wszystkich przesyłek pocztowych, objętych przedmiotem </w:t>
      </w:r>
      <w:r w:rsidR="00541F3E" w:rsidRPr="005667E2">
        <w:rPr>
          <w:rFonts w:eastAsia="Times New Roman" w:cs="Calibri"/>
          <w:spacing w:val="-2"/>
          <w:lang w:eastAsia="pl-PL"/>
        </w:rPr>
        <w:t>zamówienia,</w:t>
      </w:r>
      <w:r w:rsidRPr="005667E2">
        <w:rPr>
          <w:rFonts w:eastAsia="Times New Roman" w:cs="Calibri"/>
          <w:spacing w:val="-2"/>
          <w:lang w:eastAsia="pl-PL"/>
        </w:rPr>
        <w:t xml:space="preserve"> nastąpiło w dniu ich odbioru przez przedstawiciela Wykonawcy</w:t>
      </w:r>
      <w:r w:rsidR="00494A7F" w:rsidRPr="005667E2">
        <w:rPr>
          <w:rFonts w:eastAsia="Times New Roman" w:cs="Calibri"/>
          <w:spacing w:val="-2"/>
          <w:lang w:eastAsia="pl-PL"/>
        </w:rPr>
        <w:tab/>
      </w:r>
      <w:r w:rsidRPr="005667E2">
        <w:rPr>
          <w:rFonts w:eastAsia="Times New Roman" w:cs="Calibri"/>
          <w:spacing w:val="-2"/>
          <w:lang w:eastAsia="pl-PL"/>
        </w:rPr>
        <w:t>z siedziby Zamawiającego</w:t>
      </w:r>
      <w:r w:rsidR="005667E2" w:rsidRPr="005667E2">
        <w:rPr>
          <w:rFonts w:eastAsia="Times New Roman" w:cs="Calibri"/>
          <w:spacing w:val="-2"/>
          <w:lang w:eastAsia="pl-PL"/>
        </w:rPr>
        <w:t>.</w:t>
      </w:r>
      <w:r w:rsidRPr="005667E2">
        <w:rPr>
          <w:rFonts w:eastAsia="Times New Roman" w:cs="Calibri"/>
          <w:spacing w:val="-2"/>
          <w:lang w:eastAsia="pl-PL"/>
        </w:rPr>
        <w:t xml:space="preserve"> </w:t>
      </w:r>
      <w:r w:rsidR="005667E2" w:rsidRPr="005667E2">
        <w:rPr>
          <w:rFonts w:eastAsia="Times New Roman" w:cs="Calibri"/>
          <w:spacing w:val="-2"/>
          <w:lang w:eastAsia="pl-PL"/>
        </w:rPr>
        <w:t xml:space="preserve">Wykonawca każdorazowo musi potwierdzić </w:t>
      </w:r>
      <w:r w:rsidRPr="005667E2">
        <w:rPr>
          <w:rFonts w:eastAsia="Times New Roman" w:cs="Calibri"/>
          <w:spacing w:val="-2"/>
          <w:lang w:eastAsia="pl-PL"/>
        </w:rPr>
        <w:t>nadani</w:t>
      </w:r>
      <w:r w:rsidR="005667E2" w:rsidRPr="005667E2">
        <w:rPr>
          <w:rFonts w:eastAsia="Times New Roman" w:cs="Calibri"/>
          <w:spacing w:val="-2"/>
          <w:lang w:eastAsia="pl-PL"/>
        </w:rPr>
        <w:t>e</w:t>
      </w:r>
      <w:r w:rsidRPr="005667E2">
        <w:rPr>
          <w:rFonts w:eastAsia="Times New Roman" w:cs="Calibri"/>
          <w:spacing w:val="-2"/>
          <w:lang w:eastAsia="pl-PL"/>
        </w:rPr>
        <w:t xml:space="preserve"> przesyłek</w:t>
      </w:r>
      <w:r w:rsidR="005667E2" w:rsidRPr="005667E2">
        <w:rPr>
          <w:rFonts w:eastAsia="Times New Roman" w:cs="Calibri"/>
          <w:spacing w:val="-2"/>
          <w:lang w:eastAsia="pl-PL"/>
        </w:rPr>
        <w:t xml:space="preserve"> pocztowych </w:t>
      </w:r>
      <w:r w:rsidRPr="005667E2">
        <w:rPr>
          <w:rFonts w:eastAsia="Times New Roman" w:cs="Calibri"/>
          <w:spacing w:val="-2"/>
          <w:lang w:eastAsia="pl-PL"/>
        </w:rPr>
        <w:t xml:space="preserve">(pieczęcią, podpisem i datą), w pocztowej książce nadawczej dla przesyłek </w:t>
      </w:r>
      <w:r w:rsidRPr="001748C1">
        <w:rPr>
          <w:rFonts w:eastAsia="Times New Roman" w:cs="Calibri"/>
          <w:spacing w:val="-2"/>
          <w:lang w:eastAsia="pl-PL"/>
        </w:rPr>
        <w:t xml:space="preserve">rejestrowanych (wydruk własny) Załącznik nr 3 do Opisu przedmiotu zamówienia – </w:t>
      </w:r>
      <w:r w:rsidR="001748C1">
        <w:rPr>
          <w:rFonts w:eastAsia="Times New Roman" w:cs="Calibri"/>
          <w:spacing w:val="-2"/>
          <w:lang w:eastAsia="pl-PL"/>
        </w:rPr>
        <w:t xml:space="preserve">Pocztowa </w:t>
      </w:r>
      <w:r w:rsidR="001748C1" w:rsidRPr="001748C1">
        <w:rPr>
          <w:rFonts w:eastAsia="Times New Roman" w:cs="Calibri"/>
          <w:spacing w:val="-2"/>
          <w:lang w:eastAsia="pl-PL"/>
        </w:rPr>
        <w:t>Książka Nadawcza (własny nakład)</w:t>
      </w:r>
      <w:r w:rsidRPr="001748C1">
        <w:rPr>
          <w:rFonts w:eastAsia="Times New Roman" w:cs="Calibri"/>
          <w:spacing w:val="-2"/>
          <w:lang w:eastAsia="pl-PL"/>
        </w:rPr>
        <w:t>.</w:t>
      </w:r>
    </w:p>
    <w:p w14:paraId="6406528F" w14:textId="77777777" w:rsidR="00C20CF9" w:rsidRPr="002C65E7" w:rsidRDefault="003F23F0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W przypadku uzasadnionych zastrzeżeń w stosunku do już odebranych przesyłek (np. </w:t>
      </w:r>
    </w:p>
    <w:p w14:paraId="619A299D" w14:textId="77777777" w:rsidR="003F23F0" w:rsidRPr="002C65E7" w:rsidRDefault="003F23F0" w:rsidP="00240123">
      <w:pPr>
        <w:autoSpaceDE w:val="0"/>
        <w:spacing w:after="0" w:line="360" w:lineRule="auto"/>
        <w:ind w:left="426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nieprawidłowe opakowanie, brak pełnego adresu, niezgodność wpisów w dokumentach nadawczych z wpisami na</w:t>
      </w:r>
      <w:r w:rsidR="000B009F" w:rsidRPr="002C65E7">
        <w:rPr>
          <w:rFonts w:eastAsia="Times New Roman" w:cs="Calibri"/>
          <w:spacing w:val="-2"/>
          <w:lang w:eastAsia="pl-PL"/>
        </w:rPr>
        <w:t> </w:t>
      </w:r>
      <w:r w:rsidRPr="002C65E7">
        <w:rPr>
          <w:rFonts w:eastAsia="Times New Roman" w:cs="Calibri"/>
          <w:spacing w:val="-2"/>
          <w:lang w:eastAsia="pl-PL"/>
        </w:rPr>
        <w:t xml:space="preserve">przesyłkach, brak znaków opłaty itp.) Wykonawca bez zbędnej zwłoki wyjaśnia </w:t>
      </w:r>
      <w:r w:rsidR="00E473D8" w:rsidRPr="002C65E7">
        <w:rPr>
          <w:rFonts w:eastAsia="Times New Roman" w:cs="Calibri"/>
          <w:spacing w:val="-2"/>
          <w:lang w:eastAsia="pl-PL"/>
        </w:rPr>
        <w:t>je z</w:t>
      </w:r>
      <w:r w:rsidR="000B009F" w:rsidRPr="002C65E7">
        <w:rPr>
          <w:rFonts w:eastAsia="Times New Roman" w:cs="Calibri"/>
          <w:spacing w:val="-2"/>
          <w:lang w:eastAsia="pl-PL"/>
        </w:rPr>
        <w:t> </w:t>
      </w:r>
      <w:r w:rsidRPr="002C65E7">
        <w:rPr>
          <w:rFonts w:eastAsia="Times New Roman" w:cs="Calibri"/>
          <w:spacing w:val="-2"/>
          <w:lang w:eastAsia="pl-PL"/>
        </w:rPr>
        <w:t>Zamawiającym.</w:t>
      </w:r>
    </w:p>
    <w:p w14:paraId="723B5AED" w14:textId="09E6ED56" w:rsidR="00151B6B" w:rsidRPr="002C65E7" w:rsidRDefault="00673CE2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 </w:t>
      </w:r>
      <w:r w:rsidR="003F23F0" w:rsidRPr="002C65E7">
        <w:rPr>
          <w:rFonts w:eastAsia="Times New Roman" w:cs="Calibri"/>
          <w:spacing w:val="-2"/>
          <w:lang w:eastAsia="pl-PL"/>
        </w:rPr>
        <w:t>Brak możliwości wyjaśnienia zastrzeżeń, o których mowa w ust. 1</w:t>
      </w:r>
      <w:r w:rsidR="00B766BA">
        <w:rPr>
          <w:rFonts w:eastAsia="Times New Roman" w:cs="Calibri"/>
          <w:spacing w:val="-2"/>
          <w:lang w:eastAsia="pl-PL"/>
        </w:rPr>
        <w:t>8</w:t>
      </w:r>
      <w:r w:rsidR="003F23F0" w:rsidRPr="002C65E7">
        <w:rPr>
          <w:rFonts w:eastAsia="Times New Roman" w:cs="Calibri"/>
          <w:spacing w:val="-2"/>
          <w:lang w:eastAsia="pl-PL"/>
        </w:rPr>
        <w:t>, lub ich usunięcia w dniu</w:t>
      </w:r>
    </w:p>
    <w:p w14:paraId="6A1C2FB4" w14:textId="77777777" w:rsidR="003F23F0" w:rsidRPr="002C65E7" w:rsidRDefault="003F23F0" w:rsidP="00151B6B">
      <w:pPr>
        <w:tabs>
          <w:tab w:val="left" w:pos="426"/>
        </w:tabs>
        <w:autoSpaceDE w:val="0"/>
        <w:spacing w:after="0" w:line="360" w:lineRule="auto"/>
        <w:ind w:left="426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lastRenderedPageBreak/>
        <w:t xml:space="preserve"> odbioru przesyłek od Zamawiającego powoduje, iż nadanie przesyłek przez Wykonawcę nastąpi </w:t>
      </w:r>
      <w:r w:rsidR="00151B6B" w:rsidRPr="002C65E7">
        <w:rPr>
          <w:rFonts w:eastAsia="Times New Roman" w:cs="Calibri"/>
          <w:spacing w:val="-2"/>
          <w:lang w:eastAsia="pl-PL"/>
        </w:rPr>
        <w:br/>
      </w:r>
      <w:r w:rsidRPr="002C65E7">
        <w:rPr>
          <w:rFonts w:eastAsia="Times New Roman" w:cs="Calibri"/>
          <w:spacing w:val="-2"/>
          <w:lang w:eastAsia="pl-PL"/>
        </w:rPr>
        <w:t>w dniu następnym lub po ich całkowitym usunięciu przez Zamawiającego.</w:t>
      </w:r>
    </w:p>
    <w:p w14:paraId="565F0519" w14:textId="77777777" w:rsidR="00991DDC" w:rsidRPr="002C65E7" w:rsidRDefault="00991DDC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Do </w:t>
      </w:r>
      <w:r w:rsidR="005667E2">
        <w:rPr>
          <w:rFonts w:eastAsia="Times New Roman" w:cs="Calibri"/>
          <w:spacing w:val="-2"/>
          <w:lang w:eastAsia="pl-PL"/>
        </w:rPr>
        <w:t>p</w:t>
      </w:r>
      <w:r w:rsidRPr="002C65E7">
        <w:rPr>
          <w:rFonts w:eastAsia="Times New Roman" w:cs="Calibri"/>
          <w:spacing w:val="-2"/>
          <w:lang w:eastAsia="pl-PL"/>
        </w:rPr>
        <w:t>rzedstawiciela Wykonawcy należy:</w:t>
      </w:r>
    </w:p>
    <w:p w14:paraId="165381D3" w14:textId="77777777" w:rsidR="00991DDC" w:rsidRPr="002C65E7" w:rsidRDefault="00F3123C" w:rsidP="00F3123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09" w:hanging="283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1)</w:t>
      </w:r>
      <w:r w:rsidRPr="002C65E7">
        <w:rPr>
          <w:rFonts w:eastAsia="Times New Roman" w:cs="Calibri"/>
          <w:spacing w:val="-2"/>
          <w:lang w:eastAsia="pl-PL"/>
        </w:rPr>
        <w:tab/>
      </w:r>
      <w:r w:rsidR="00991DDC" w:rsidRPr="002C65E7">
        <w:rPr>
          <w:rFonts w:eastAsia="Times New Roman" w:cs="Calibri"/>
          <w:spacing w:val="-2"/>
          <w:lang w:eastAsia="pl-PL"/>
        </w:rPr>
        <w:t>odbiór od Wykonawcy potwierdzonych dokumentów nadawczych (kopii), które były dostarczone wraz z przesyłkami oraz zestawienia i przekazanie ich Zamawiającemu,</w:t>
      </w:r>
    </w:p>
    <w:p w14:paraId="1CA84B27" w14:textId="49ACE84C" w:rsidR="00991DDC" w:rsidRPr="002C65E7" w:rsidRDefault="00F3123C" w:rsidP="00F3123C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60" w:lineRule="auto"/>
        <w:ind w:firstLine="426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2)</w:t>
      </w:r>
      <w:r w:rsidRPr="002C65E7">
        <w:rPr>
          <w:rFonts w:eastAsia="Times New Roman" w:cs="Calibri"/>
          <w:spacing w:val="-2"/>
          <w:lang w:eastAsia="pl-PL"/>
        </w:rPr>
        <w:tab/>
      </w:r>
      <w:r w:rsidR="00991DDC" w:rsidRPr="002C65E7">
        <w:rPr>
          <w:rFonts w:eastAsia="Times New Roman" w:cs="Calibri"/>
          <w:spacing w:val="-2"/>
          <w:lang w:eastAsia="pl-PL"/>
        </w:rPr>
        <w:t xml:space="preserve">zgłoszenie się po odbiór przesyłek w terminie wskazanym w </w:t>
      </w:r>
      <w:r w:rsidR="00687C8C" w:rsidRPr="002C65E7">
        <w:rPr>
          <w:rFonts w:eastAsia="Times New Roman" w:cs="Calibri"/>
          <w:spacing w:val="-2"/>
          <w:lang w:eastAsia="pl-PL"/>
        </w:rPr>
        <w:t xml:space="preserve">ust </w:t>
      </w:r>
      <w:r w:rsidR="00D53575" w:rsidRPr="002C65E7">
        <w:rPr>
          <w:rFonts w:eastAsia="Times New Roman" w:cs="Calibri"/>
          <w:spacing w:val="-2"/>
          <w:lang w:eastAsia="pl-PL"/>
        </w:rPr>
        <w:t>1</w:t>
      </w:r>
      <w:r w:rsidR="00B766BA">
        <w:rPr>
          <w:rFonts w:eastAsia="Times New Roman" w:cs="Calibri"/>
          <w:spacing w:val="-2"/>
          <w:lang w:eastAsia="pl-PL"/>
        </w:rPr>
        <w:t>6</w:t>
      </w:r>
      <w:r w:rsidR="00D53575" w:rsidRPr="002C65E7">
        <w:rPr>
          <w:rFonts w:eastAsia="Times New Roman" w:cs="Calibri"/>
          <w:spacing w:val="-2"/>
          <w:lang w:eastAsia="pl-PL"/>
        </w:rPr>
        <w:t>,</w:t>
      </w:r>
    </w:p>
    <w:p w14:paraId="7F57E64A" w14:textId="77777777" w:rsidR="00991DDC" w:rsidRPr="002C65E7" w:rsidRDefault="00F3123C" w:rsidP="00F3123C">
      <w:pPr>
        <w:widowControl w:val="0"/>
        <w:shd w:val="clear" w:color="auto" w:fill="FFFFFF"/>
        <w:tabs>
          <w:tab w:val="left" w:pos="288"/>
          <w:tab w:val="left" w:pos="567"/>
          <w:tab w:val="left" w:pos="851"/>
        </w:tabs>
        <w:autoSpaceDE w:val="0"/>
        <w:autoSpaceDN w:val="0"/>
        <w:adjustRightInd w:val="0"/>
        <w:spacing w:after="0" w:line="360" w:lineRule="auto"/>
        <w:ind w:firstLine="426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3)</w:t>
      </w:r>
      <w:r w:rsidRPr="002C65E7">
        <w:rPr>
          <w:rFonts w:eastAsia="Times New Roman" w:cs="Calibri"/>
          <w:spacing w:val="-2"/>
          <w:lang w:eastAsia="pl-PL"/>
        </w:rPr>
        <w:tab/>
      </w:r>
      <w:r w:rsidR="003E0B17" w:rsidRPr="002C65E7">
        <w:rPr>
          <w:rFonts w:eastAsia="Times New Roman" w:cs="Calibri"/>
          <w:spacing w:val="-2"/>
          <w:lang w:eastAsia="pl-PL"/>
        </w:rPr>
        <w:t>sprawdzenie</w:t>
      </w:r>
      <w:r w:rsidR="00991DDC" w:rsidRPr="002C65E7">
        <w:rPr>
          <w:rFonts w:eastAsia="Times New Roman" w:cs="Calibri"/>
          <w:spacing w:val="-2"/>
          <w:lang w:eastAsia="pl-PL"/>
        </w:rPr>
        <w:t xml:space="preserve"> czy przesyłki są prawidłowo przygotowane do odbioru,</w:t>
      </w:r>
    </w:p>
    <w:p w14:paraId="6A2A9DE4" w14:textId="77777777" w:rsidR="00D769F3" w:rsidRPr="002C65E7" w:rsidRDefault="00D769F3" w:rsidP="00F3123C">
      <w:pPr>
        <w:widowControl w:val="0"/>
        <w:numPr>
          <w:ilvl w:val="1"/>
          <w:numId w:val="17"/>
        </w:numPr>
        <w:shd w:val="clear" w:color="auto" w:fill="FFFFFF"/>
        <w:tabs>
          <w:tab w:val="left" w:pos="288"/>
          <w:tab w:val="left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lang w:eastAsia="pl-PL"/>
        </w:rPr>
        <w:t xml:space="preserve">każdorazowe potwierdzenie przez </w:t>
      </w:r>
      <w:r w:rsidRPr="002C65E7">
        <w:rPr>
          <w:rFonts w:eastAsia="Times New Roman" w:cs="Calibri"/>
          <w:spacing w:val="-2"/>
          <w:lang w:eastAsia="pl-PL"/>
        </w:rPr>
        <w:t>pokwitowanie na</w:t>
      </w:r>
      <w:r w:rsidRPr="002C65E7">
        <w:rPr>
          <w:rFonts w:eastAsia="Times New Roman" w:cs="Calibri"/>
          <w:lang w:eastAsia="pl-PL"/>
        </w:rPr>
        <w:t xml:space="preserve"> zestawieniu przesyłek przekazanych do przewozu i</w:t>
      </w:r>
      <w:r w:rsidRPr="002C65E7">
        <w:rPr>
          <w:rFonts w:eastAsia="Times New Roman" w:cs="Calibri"/>
          <w:spacing w:val="-1"/>
          <w:lang w:eastAsia="pl-PL"/>
        </w:rPr>
        <w:t xml:space="preserve"> do </w:t>
      </w:r>
      <w:r w:rsidR="003E0B17" w:rsidRPr="002C65E7">
        <w:rPr>
          <w:rFonts w:eastAsia="Times New Roman" w:cs="Calibri"/>
          <w:lang w:eastAsia="pl-PL"/>
        </w:rPr>
        <w:t>nadania (wzór</w:t>
      </w:r>
      <w:r w:rsidRPr="002C65E7">
        <w:rPr>
          <w:rFonts w:eastAsia="Times New Roman" w:cs="Calibri"/>
          <w:lang w:eastAsia="pl-PL"/>
        </w:rPr>
        <w:t xml:space="preserve"> zestawienia do uzgodnienia po podpisaniu umowy)</w:t>
      </w:r>
      <w:r w:rsidRPr="002C65E7">
        <w:rPr>
          <w:rFonts w:eastAsia="Times New Roman" w:cs="Calibri"/>
          <w:spacing w:val="-2"/>
          <w:lang w:eastAsia="pl-PL"/>
        </w:rPr>
        <w:t xml:space="preserve"> </w:t>
      </w:r>
      <w:r w:rsidRPr="002C65E7">
        <w:rPr>
          <w:rFonts w:eastAsia="Times New Roman" w:cs="Calibri"/>
          <w:lang w:eastAsia="pl-PL"/>
        </w:rPr>
        <w:t>ze</w:t>
      </w:r>
      <w:r w:rsidR="00D50CF9" w:rsidRPr="002C65E7">
        <w:rPr>
          <w:rFonts w:eastAsia="Times New Roman" w:cs="Calibri"/>
          <w:lang w:eastAsia="pl-PL"/>
        </w:rPr>
        <w:t> </w:t>
      </w:r>
      <w:r w:rsidRPr="002C65E7">
        <w:rPr>
          <w:rFonts w:eastAsia="Times New Roman" w:cs="Calibri"/>
          <w:lang w:eastAsia="pl-PL"/>
        </w:rPr>
        <w:t xml:space="preserve">wskazaniem daty i godziny, w momencie ich odbioru w siedzibie Zamawiającego </w:t>
      </w:r>
      <w:r w:rsidRPr="002C65E7">
        <w:rPr>
          <w:rFonts w:eastAsia="Times New Roman" w:cs="Calibri"/>
          <w:spacing w:val="-2"/>
          <w:lang w:eastAsia="pl-PL"/>
        </w:rPr>
        <w:t>poprzez umieszczenie daty, dokładnej godziny oraz podpisu (oryginał zestawienia otrzymuje Zamawiający),</w:t>
      </w:r>
    </w:p>
    <w:p w14:paraId="7FF81B27" w14:textId="77777777" w:rsidR="00991DDC" w:rsidRPr="002C65E7" w:rsidRDefault="00991DDC" w:rsidP="00F3123C">
      <w:pPr>
        <w:widowControl w:val="0"/>
        <w:numPr>
          <w:ilvl w:val="1"/>
          <w:numId w:val="1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360" w:lineRule="auto"/>
        <w:ind w:left="993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załadunek i przewóz odebranych przesyłek do Wykonawcy wraz z dokumentami nadawczymi (kopia i oryginał) oraz zestawieniami</w:t>
      </w:r>
      <w:r w:rsidR="007537DC" w:rsidRPr="002C65E7">
        <w:rPr>
          <w:rFonts w:eastAsia="Times New Roman" w:cs="Calibri"/>
          <w:spacing w:val="-2"/>
          <w:lang w:eastAsia="pl-PL"/>
        </w:rPr>
        <w:t>.</w:t>
      </w:r>
    </w:p>
    <w:p w14:paraId="6C369383" w14:textId="77777777" w:rsidR="003F23F0" w:rsidRPr="002C65E7" w:rsidRDefault="003F23F0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Przedstawiciel może </w:t>
      </w:r>
      <w:r w:rsidR="001006A3" w:rsidRPr="002C65E7">
        <w:rPr>
          <w:rFonts w:eastAsia="Times New Roman" w:cs="Calibri"/>
          <w:spacing w:val="-2"/>
          <w:lang w:eastAsia="pl-PL"/>
        </w:rPr>
        <w:t>odm</w:t>
      </w:r>
      <w:r w:rsidRPr="002C65E7">
        <w:rPr>
          <w:rFonts w:eastAsia="Times New Roman" w:cs="Calibri"/>
          <w:spacing w:val="-2"/>
          <w:lang w:eastAsia="pl-PL"/>
        </w:rPr>
        <w:t>ówić przyjęcia przesyłek w przypadku, gdy:</w:t>
      </w:r>
    </w:p>
    <w:p w14:paraId="04C5FB9C" w14:textId="77777777" w:rsidR="003F23F0" w:rsidRPr="002C65E7" w:rsidRDefault="003F23F0" w:rsidP="00DC7616">
      <w:pPr>
        <w:widowControl w:val="0"/>
        <w:numPr>
          <w:ilvl w:val="0"/>
          <w:numId w:val="3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opakowanie przesyłek jest uszkodzone,</w:t>
      </w:r>
    </w:p>
    <w:p w14:paraId="3A523C41" w14:textId="77777777" w:rsidR="003F23F0" w:rsidRPr="002C65E7" w:rsidRDefault="003F23F0" w:rsidP="00DC7616">
      <w:pPr>
        <w:widowControl w:val="0"/>
        <w:numPr>
          <w:ilvl w:val="0"/>
          <w:numId w:val="3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wpisy w zestawieniu są niezgodne ze stanem faktycznym odbieranych przesyłek</w:t>
      </w:r>
      <w:r w:rsidR="007537DC" w:rsidRPr="002C65E7">
        <w:rPr>
          <w:rFonts w:eastAsia="Times New Roman" w:cs="Calibri"/>
          <w:spacing w:val="-2"/>
          <w:lang w:eastAsia="pl-PL"/>
        </w:rPr>
        <w:t>,</w:t>
      </w:r>
    </w:p>
    <w:p w14:paraId="7FDE665F" w14:textId="01FED99C" w:rsidR="003F23F0" w:rsidRPr="002C65E7" w:rsidRDefault="003F23F0" w:rsidP="00DC7616">
      <w:pPr>
        <w:widowControl w:val="0"/>
        <w:numPr>
          <w:ilvl w:val="0"/>
          <w:numId w:val="39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czas oczekiwania na przesyłki lub na usunięcie nieprawidłowości, o których mowa w</w:t>
      </w:r>
      <w:r w:rsidR="000B009F" w:rsidRPr="002C65E7">
        <w:rPr>
          <w:rFonts w:eastAsia="Times New Roman" w:cs="Calibri"/>
          <w:spacing w:val="-2"/>
          <w:lang w:eastAsia="pl-PL"/>
        </w:rPr>
        <w:t> ust. </w:t>
      </w:r>
      <w:r w:rsidRPr="002C65E7">
        <w:rPr>
          <w:rFonts w:eastAsia="Times New Roman" w:cs="Calibri"/>
          <w:spacing w:val="-2"/>
          <w:lang w:eastAsia="pl-PL"/>
        </w:rPr>
        <w:t>1</w:t>
      </w:r>
      <w:r w:rsidR="00B766BA">
        <w:rPr>
          <w:rFonts w:eastAsia="Times New Roman" w:cs="Calibri"/>
          <w:spacing w:val="-2"/>
          <w:lang w:eastAsia="pl-PL"/>
        </w:rPr>
        <w:t>8</w:t>
      </w:r>
      <w:r w:rsidRPr="002C65E7">
        <w:rPr>
          <w:rFonts w:eastAsia="Times New Roman" w:cs="Calibri"/>
          <w:spacing w:val="-2"/>
          <w:lang w:eastAsia="pl-PL"/>
        </w:rPr>
        <w:t xml:space="preserve">, nie </w:t>
      </w:r>
      <w:r w:rsidR="003E0B17" w:rsidRPr="002C65E7">
        <w:rPr>
          <w:rFonts w:eastAsia="Times New Roman" w:cs="Calibri"/>
          <w:spacing w:val="-2"/>
          <w:lang w:eastAsia="pl-PL"/>
        </w:rPr>
        <w:t xml:space="preserve">przekracza </w:t>
      </w:r>
      <w:r w:rsidR="00C75A24" w:rsidRPr="002C65E7">
        <w:rPr>
          <w:rFonts w:eastAsia="Times New Roman" w:cs="Calibri"/>
          <w:spacing w:val="-2"/>
          <w:lang w:eastAsia="pl-PL"/>
        </w:rPr>
        <w:t>15</w:t>
      </w:r>
      <w:r w:rsidRPr="002C65E7">
        <w:rPr>
          <w:rFonts w:eastAsia="Times New Roman" w:cs="Calibri"/>
          <w:spacing w:val="-2"/>
          <w:lang w:eastAsia="pl-PL"/>
        </w:rPr>
        <w:t xml:space="preserve"> minut.</w:t>
      </w:r>
    </w:p>
    <w:p w14:paraId="120A45C6" w14:textId="77777777" w:rsidR="003F23F0" w:rsidRPr="002C65E7" w:rsidRDefault="003F23F0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Wykonawca ponosi odpowiedzialność, za utratę, ubytek lub uszkodzenie przesyłek odebranych </w:t>
      </w:r>
      <w:r w:rsidR="00C44688" w:rsidRPr="002C65E7">
        <w:rPr>
          <w:rFonts w:eastAsia="Times New Roman" w:cs="Calibri"/>
          <w:spacing w:val="-2"/>
          <w:lang w:eastAsia="pl-PL"/>
        </w:rPr>
        <w:br/>
      </w:r>
      <w:r w:rsidRPr="002C65E7">
        <w:rPr>
          <w:rFonts w:eastAsia="Times New Roman" w:cs="Calibri"/>
          <w:spacing w:val="-2"/>
          <w:lang w:eastAsia="pl-PL"/>
        </w:rPr>
        <w:t>w</w:t>
      </w:r>
      <w:r w:rsidR="00C44688" w:rsidRPr="002C65E7">
        <w:rPr>
          <w:rFonts w:eastAsia="Times New Roman" w:cs="Calibri"/>
          <w:spacing w:val="-2"/>
          <w:lang w:eastAsia="pl-PL"/>
        </w:rPr>
        <w:t xml:space="preserve"> </w:t>
      </w:r>
      <w:r w:rsidRPr="002C65E7">
        <w:rPr>
          <w:rFonts w:eastAsia="Times New Roman" w:cs="Calibri"/>
          <w:spacing w:val="-2"/>
          <w:lang w:eastAsia="pl-PL"/>
        </w:rPr>
        <w:t xml:space="preserve">ramach realizacji usługi </w:t>
      </w:r>
      <w:r w:rsidR="001006A3" w:rsidRPr="002C65E7">
        <w:rPr>
          <w:rFonts w:eastAsia="Times New Roman" w:cs="Calibri"/>
          <w:spacing w:val="-2"/>
          <w:lang w:eastAsia="pl-PL"/>
        </w:rPr>
        <w:t>odbioru i nadania przesyłek</w:t>
      </w:r>
      <w:r w:rsidRPr="002C65E7">
        <w:rPr>
          <w:rFonts w:eastAsia="Times New Roman" w:cs="Calibri"/>
          <w:spacing w:val="-2"/>
          <w:lang w:eastAsia="pl-PL"/>
        </w:rPr>
        <w:t>, które nastąpiły w czasie od</w:t>
      </w:r>
      <w:r w:rsidR="00C44688" w:rsidRPr="002C65E7">
        <w:rPr>
          <w:rFonts w:eastAsia="Times New Roman" w:cs="Calibri"/>
          <w:spacing w:val="-2"/>
          <w:lang w:eastAsia="pl-PL"/>
        </w:rPr>
        <w:t xml:space="preserve"> </w:t>
      </w:r>
      <w:r w:rsidRPr="002C65E7">
        <w:rPr>
          <w:rFonts w:eastAsia="Times New Roman" w:cs="Calibri"/>
          <w:spacing w:val="-2"/>
          <w:lang w:eastAsia="pl-PL"/>
        </w:rPr>
        <w:t>ich</w:t>
      </w:r>
      <w:r w:rsidR="00C44688" w:rsidRPr="002C65E7">
        <w:rPr>
          <w:rFonts w:eastAsia="Times New Roman" w:cs="Calibri"/>
          <w:spacing w:val="-2"/>
          <w:lang w:eastAsia="pl-PL"/>
        </w:rPr>
        <w:t xml:space="preserve"> </w:t>
      </w:r>
      <w:r w:rsidRPr="002C65E7">
        <w:rPr>
          <w:rFonts w:eastAsia="Times New Roman" w:cs="Calibri"/>
          <w:spacing w:val="-2"/>
          <w:lang w:eastAsia="pl-PL"/>
        </w:rPr>
        <w:t>odbioru przez</w:t>
      </w:r>
      <w:r w:rsidR="00C44688" w:rsidRPr="002C65E7">
        <w:rPr>
          <w:rFonts w:eastAsia="Times New Roman" w:cs="Calibri"/>
          <w:spacing w:val="-2"/>
          <w:lang w:eastAsia="pl-PL"/>
        </w:rPr>
        <w:t xml:space="preserve"> </w:t>
      </w:r>
      <w:r w:rsidR="000F79C7" w:rsidRPr="002C65E7">
        <w:rPr>
          <w:rFonts w:eastAsia="Times New Roman" w:cs="Calibri"/>
          <w:spacing w:val="-2"/>
          <w:lang w:eastAsia="pl-PL"/>
        </w:rPr>
        <w:t>p</w:t>
      </w:r>
      <w:r w:rsidRPr="002C65E7">
        <w:rPr>
          <w:rFonts w:eastAsia="Times New Roman" w:cs="Calibri"/>
          <w:spacing w:val="-2"/>
          <w:lang w:eastAsia="pl-PL"/>
        </w:rPr>
        <w:t xml:space="preserve">rzedstawiciela </w:t>
      </w:r>
      <w:r w:rsidR="001006A3" w:rsidRPr="002C65E7">
        <w:rPr>
          <w:rFonts w:eastAsia="Times New Roman" w:cs="Calibri"/>
          <w:spacing w:val="-2"/>
          <w:lang w:eastAsia="pl-PL"/>
        </w:rPr>
        <w:t xml:space="preserve">Wykonawcy </w:t>
      </w:r>
      <w:r w:rsidRPr="002C65E7">
        <w:rPr>
          <w:rFonts w:eastAsia="Times New Roman" w:cs="Calibri"/>
          <w:spacing w:val="-2"/>
          <w:lang w:eastAsia="pl-PL"/>
        </w:rPr>
        <w:t xml:space="preserve">z miejsca wskazanego przez </w:t>
      </w:r>
      <w:r w:rsidR="001006A3" w:rsidRPr="002C65E7">
        <w:rPr>
          <w:rFonts w:eastAsia="Times New Roman" w:cs="Calibri"/>
          <w:spacing w:val="-2"/>
          <w:lang w:eastAsia="pl-PL"/>
        </w:rPr>
        <w:t>Zamawiającego</w:t>
      </w:r>
      <w:r w:rsidRPr="002C65E7">
        <w:rPr>
          <w:rFonts w:eastAsia="Times New Roman" w:cs="Calibri"/>
          <w:spacing w:val="-2"/>
          <w:lang w:eastAsia="pl-PL"/>
        </w:rPr>
        <w:t xml:space="preserve"> do</w:t>
      </w:r>
      <w:r w:rsidR="00C44688" w:rsidRPr="002C65E7">
        <w:rPr>
          <w:rFonts w:eastAsia="Times New Roman" w:cs="Calibri"/>
          <w:spacing w:val="-2"/>
          <w:lang w:eastAsia="pl-PL"/>
        </w:rPr>
        <w:t xml:space="preserve"> </w:t>
      </w:r>
      <w:r w:rsidRPr="002C65E7">
        <w:rPr>
          <w:rFonts w:eastAsia="Times New Roman" w:cs="Calibri"/>
          <w:spacing w:val="-2"/>
          <w:lang w:eastAsia="pl-PL"/>
        </w:rPr>
        <w:t>czasu dostarczenia do siedziby Realizującego</w:t>
      </w:r>
      <w:r w:rsidR="00362BA0" w:rsidRPr="002C65E7">
        <w:rPr>
          <w:rFonts w:eastAsia="Times New Roman" w:cs="Calibri"/>
          <w:spacing w:val="-2"/>
          <w:lang w:eastAsia="pl-PL"/>
        </w:rPr>
        <w:t xml:space="preserve">. Wyjątek </w:t>
      </w:r>
      <w:r w:rsidR="00B8538C" w:rsidRPr="002C65E7">
        <w:rPr>
          <w:rFonts w:eastAsia="Times New Roman" w:cs="Calibri"/>
          <w:spacing w:val="-2"/>
          <w:lang w:eastAsia="pl-PL"/>
        </w:rPr>
        <w:t xml:space="preserve">od odpowiedzialności </w:t>
      </w:r>
      <w:r w:rsidR="00362BA0" w:rsidRPr="002C65E7">
        <w:rPr>
          <w:rFonts w:eastAsia="Times New Roman" w:cs="Calibri"/>
          <w:spacing w:val="-2"/>
          <w:lang w:eastAsia="pl-PL"/>
        </w:rPr>
        <w:t>stanowią sytuacje zaistnienia nadzwyczajnych okoliczności</w:t>
      </w:r>
      <w:r w:rsidR="00B8538C" w:rsidRPr="002C65E7">
        <w:rPr>
          <w:rFonts w:eastAsia="Times New Roman" w:cs="Calibri"/>
          <w:spacing w:val="-2"/>
          <w:lang w:eastAsia="pl-PL"/>
        </w:rPr>
        <w:t xml:space="preserve"> </w:t>
      </w:r>
      <w:r w:rsidR="00362BA0" w:rsidRPr="002C65E7">
        <w:rPr>
          <w:rFonts w:eastAsia="Times New Roman" w:cs="Calibri"/>
          <w:spacing w:val="-2"/>
          <w:lang w:eastAsia="pl-PL"/>
        </w:rPr>
        <w:t>o charakterze zewnętrznym pozostających poza kontrolą Wykonawcy</w:t>
      </w:r>
      <w:r w:rsidR="00B8538C" w:rsidRPr="002C65E7">
        <w:rPr>
          <w:rFonts w:eastAsia="Times New Roman" w:cs="Calibri"/>
          <w:spacing w:val="-2"/>
          <w:lang w:eastAsia="pl-PL"/>
        </w:rPr>
        <w:t xml:space="preserve"> (</w:t>
      </w:r>
      <w:r w:rsidR="00B8538C" w:rsidRPr="002C65E7">
        <w:rPr>
          <w:rFonts w:cs="Calibri"/>
        </w:rPr>
        <w:t>władcze działania organów państwowych, samorządowych oraz organizacji międzynarodowych, zmianę przepisów prawa, działania wojenne i inne operacje wojskowe, itp.)</w:t>
      </w:r>
      <w:r w:rsidR="00362BA0" w:rsidRPr="002C65E7">
        <w:rPr>
          <w:rFonts w:eastAsia="Times New Roman" w:cs="Calibri"/>
          <w:spacing w:val="-2"/>
          <w:lang w:eastAsia="pl-PL"/>
        </w:rPr>
        <w:t>, których nie można przewidzieć</w:t>
      </w:r>
      <w:r w:rsidR="00B8538C" w:rsidRPr="002C65E7">
        <w:rPr>
          <w:rFonts w:eastAsia="Times New Roman" w:cs="Calibri"/>
          <w:spacing w:val="-2"/>
          <w:lang w:eastAsia="pl-PL"/>
        </w:rPr>
        <w:t xml:space="preserve"> i </w:t>
      </w:r>
      <w:r w:rsidR="00362BA0" w:rsidRPr="002C65E7">
        <w:rPr>
          <w:rFonts w:eastAsia="Times New Roman" w:cs="Calibri"/>
          <w:spacing w:val="-2"/>
          <w:lang w:eastAsia="pl-PL"/>
        </w:rPr>
        <w:t xml:space="preserve">zostały </w:t>
      </w:r>
      <w:r w:rsidR="00362BA0" w:rsidRPr="002C65E7">
        <w:rPr>
          <w:rFonts w:cs="Calibri"/>
        </w:rPr>
        <w:t>spowodowane przyczynami niezawinionymi</w:t>
      </w:r>
      <w:r w:rsidR="00B8538C" w:rsidRPr="002C65E7">
        <w:rPr>
          <w:rFonts w:cs="Calibri"/>
        </w:rPr>
        <w:t xml:space="preserve"> przez</w:t>
      </w:r>
      <w:r w:rsidR="00C44688" w:rsidRPr="002C65E7">
        <w:rPr>
          <w:rFonts w:cs="Calibri"/>
        </w:rPr>
        <w:t xml:space="preserve"> </w:t>
      </w:r>
      <w:r w:rsidR="00B8538C" w:rsidRPr="002C65E7">
        <w:rPr>
          <w:rFonts w:cs="Calibri"/>
        </w:rPr>
        <w:t>Wykonawcę</w:t>
      </w:r>
      <w:r w:rsidRPr="002C65E7">
        <w:rPr>
          <w:rFonts w:eastAsia="Times New Roman" w:cs="Calibri"/>
          <w:spacing w:val="-2"/>
          <w:lang w:eastAsia="pl-PL"/>
        </w:rPr>
        <w:t>.</w:t>
      </w:r>
    </w:p>
    <w:p w14:paraId="2F2368C4" w14:textId="77777777" w:rsidR="00807764" w:rsidRPr="002C65E7" w:rsidRDefault="00807764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>W przypadku uszkodzenia przesyłki Wykonawca ma obowiązek ją zabezpieczyć oraz nanieść adnotację z informacją o osobie dokonującej zabezpieczenia</w:t>
      </w:r>
      <w:r w:rsidR="006A039F" w:rsidRPr="002C65E7">
        <w:rPr>
          <w:rFonts w:eastAsia="Times New Roman" w:cs="Calibri"/>
          <w:spacing w:val="-2"/>
          <w:lang w:eastAsia="pl-PL"/>
        </w:rPr>
        <w:t>.</w:t>
      </w:r>
    </w:p>
    <w:p w14:paraId="7C76E4A4" w14:textId="77777777" w:rsidR="001006A3" w:rsidRPr="002C65E7" w:rsidRDefault="001006A3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2C65E7">
        <w:rPr>
          <w:rFonts w:eastAsia="Times New Roman" w:cs="Calibri"/>
          <w:spacing w:val="-2"/>
          <w:lang w:eastAsia="pl-PL"/>
        </w:rPr>
        <w:t xml:space="preserve">O wystąpieniu zdarzenia, o którym </w:t>
      </w:r>
      <w:r w:rsidRPr="0010081C">
        <w:rPr>
          <w:rFonts w:eastAsia="Times New Roman" w:cs="Calibri"/>
          <w:spacing w:val="-2"/>
          <w:lang w:eastAsia="pl-PL"/>
        </w:rPr>
        <w:t xml:space="preserve">mowa w </w:t>
      </w:r>
      <w:r w:rsidR="00F37D01" w:rsidRPr="0010081C">
        <w:rPr>
          <w:rFonts w:eastAsia="Times New Roman" w:cs="Calibri"/>
          <w:spacing w:val="-2"/>
          <w:lang w:eastAsia="pl-PL"/>
        </w:rPr>
        <w:t>ust</w:t>
      </w:r>
      <w:r w:rsidRPr="0010081C">
        <w:rPr>
          <w:rFonts w:eastAsia="Times New Roman" w:cs="Calibri"/>
          <w:spacing w:val="-2"/>
          <w:lang w:eastAsia="pl-PL"/>
        </w:rPr>
        <w:t>.</w:t>
      </w:r>
      <w:r w:rsidR="00FE0B88" w:rsidRPr="0010081C">
        <w:rPr>
          <w:rFonts w:eastAsia="Times New Roman" w:cs="Calibri"/>
          <w:spacing w:val="-2"/>
          <w:lang w:eastAsia="pl-PL"/>
        </w:rPr>
        <w:t xml:space="preserve"> </w:t>
      </w:r>
      <w:r w:rsidR="00F748F2" w:rsidRPr="0010081C">
        <w:rPr>
          <w:rFonts w:eastAsia="Times New Roman" w:cs="Calibri"/>
          <w:spacing w:val="-2"/>
          <w:lang w:eastAsia="pl-PL"/>
        </w:rPr>
        <w:t>2</w:t>
      </w:r>
      <w:r w:rsidR="00941713" w:rsidRPr="0010081C">
        <w:rPr>
          <w:rFonts w:eastAsia="Times New Roman" w:cs="Calibri"/>
          <w:spacing w:val="-2"/>
          <w:lang w:eastAsia="pl-PL"/>
        </w:rPr>
        <w:t>1</w:t>
      </w:r>
      <w:r w:rsidRPr="0010081C">
        <w:rPr>
          <w:rFonts w:eastAsia="Times New Roman" w:cs="Calibri"/>
          <w:spacing w:val="-2"/>
          <w:lang w:eastAsia="pl-PL"/>
        </w:rPr>
        <w:t xml:space="preserve">, </w:t>
      </w:r>
      <w:r w:rsidR="005667E2" w:rsidRPr="0010081C">
        <w:rPr>
          <w:rFonts w:eastAsia="Times New Roman" w:cs="Calibri"/>
          <w:spacing w:val="-2"/>
          <w:lang w:eastAsia="pl-PL"/>
        </w:rPr>
        <w:t>Wykonawca</w:t>
      </w:r>
      <w:r w:rsidRPr="002C65E7">
        <w:rPr>
          <w:rFonts w:eastAsia="Times New Roman" w:cs="Calibri"/>
          <w:spacing w:val="-2"/>
          <w:lang w:eastAsia="pl-PL"/>
        </w:rPr>
        <w:t xml:space="preserve"> informuje </w:t>
      </w:r>
      <w:r w:rsidR="005667E2">
        <w:rPr>
          <w:rFonts w:eastAsia="Times New Roman" w:cs="Calibri"/>
          <w:spacing w:val="-2"/>
          <w:lang w:eastAsia="pl-PL"/>
        </w:rPr>
        <w:t>Zamawiającego</w:t>
      </w:r>
      <w:r w:rsidRPr="002C65E7">
        <w:rPr>
          <w:rFonts w:eastAsia="Times New Roman" w:cs="Calibri"/>
          <w:spacing w:val="-2"/>
          <w:lang w:eastAsia="pl-PL"/>
        </w:rPr>
        <w:t xml:space="preserve"> telefonicznie </w:t>
      </w:r>
      <w:r w:rsidR="00807764" w:rsidRPr="002C65E7">
        <w:rPr>
          <w:rFonts w:eastAsia="Times New Roman" w:cs="Calibri"/>
          <w:spacing w:val="-2"/>
          <w:lang w:eastAsia="pl-PL"/>
        </w:rPr>
        <w:t xml:space="preserve">dnia następnego po dniu jego wystąpienia </w:t>
      </w:r>
      <w:r w:rsidR="00B24D99" w:rsidRPr="002C65E7">
        <w:rPr>
          <w:rFonts w:eastAsia="Times New Roman" w:cs="Calibri"/>
          <w:spacing w:val="-2"/>
          <w:lang w:eastAsia="pl-PL"/>
        </w:rPr>
        <w:t xml:space="preserve">oraz </w:t>
      </w:r>
      <w:r w:rsidR="003E0B17" w:rsidRPr="002C65E7">
        <w:rPr>
          <w:rFonts w:eastAsia="Times New Roman" w:cs="Calibri"/>
          <w:spacing w:val="-2"/>
          <w:lang w:eastAsia="pl-PL"/>
        </w:rPr>
        <w:t>w formie</w:t>
      </w:r>
      <w:r w:rsidRPr="002C65E7">
        <w:rPr>
          <w:rFonts w:eastAsia="Times New Roman" w:cs="Calibri"/>
          <w:spacing w:val="-2"/>
          <w:lang w:eastAsia="pl-PL"/>
        </w:rPr>
        <w:t xml:space="preserve"> pisemnej w </w:t>
      </w:r>
      <w:r w:rsidR="00696313" w:rsidRPr="002C65E7">
        <w:rPr>
          <w:rFonts w:eastAsia="Times New Roman" w:cs="Calibri"/>
          <w:spacing w:val="-2"/>
          <w:lang w:eastAsia="pl-PL"/>
        </w:rPr>
        <w:t>n</w:t>
      </w:r>
      <w:r w:rsidRPr="002C65E7">
        <w:rPr>
          <w:rFonts w:eastAsia="Times New Roman" w:cs="Calibri"/>
          <w:spacing w:val="-2"/>
          <w:lang w:eastAsia="pl-PL"/>
        </w:rPr>
        <w:t>ieprzekraczalnym terminie 5 dni roboczych, licząc od</w:t>
      </w:r>
      <w:r w:rsidR="00807764" w:rsidRPr="002C65E7">
        <w:rPr>
          <w:rFonts w:eastAsia="Times New Roman" w:cs="Calibri"/>
          <w:spacing w:val="-2"/>
          <w:lang w:eastAsia="pl-PL"/>
        </w:rPr>
        <w:t xml:space="preserve"> dnia następnego po dniu jego wystąpieni</w:t>
      </w:r>
      <w:r w:rsidR="005667E2">
        <w:rPr>
          <w:rFonts w:eastAsia="Times New Roman" w:cs="Calibri"/>
          <w:spacing w:val="-2"/>
          <w:lang w:eastAsia="pl-PL"/>
        </w:rPr>
        <w:t>a</w:t>
      </w:r>
      <w:r w:rsidRPr="002C65E7">
        <w:rPr>
          <w:rFonts w:eastAsia="Times New Roman" w:cs="Calibri"/>
          <w:spacing w:val="-2"/>
          <w:lang w:eastAsia="pl-PL"/>
        </w:rPr>
        <w:t>.</w:t>
      </w:r>
    </w:p>
    <w:p w14:paraId="54C4CE9E" w14:textId="77777777" w:rsidR="00934C8F" w:rsidRPr="00934C8F" w:rsidRDefault="00934C8F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934C8F">
        <w:rPr>
          <w:rFonts w:cs="Calibri"/>
        </w:rPr>
        <w:lastRenderedPageBreak/>
        <w:t xml:space="preserve">W przypadku, kiedy Wykonawca nie zgłosi się do godziny 14.30, po odbiór przesyłek Zamawiający poinformuje Wykonawcę o tym zdarzeniu telefonicznie, aby ustalić niezwłoczną realizację usługi. </w:t>
      </w:r>
    </w:p>
    <w:p w14:paraId="1D3765EE" w14:textId="71258C63" w:rsidR="00934C8F" w:rsidRPr="00934C8F" w:rsidRDefault="00934C8F" w:rsidP="00934C8F">
      <w:pPr>
        <w:autoSpaceDE w:val="0"/>
        <w:spacing w:after="0" w:line="360" w:lineRule="auto"/>
        <w:ind w:left="360"/>
        <w:rPr>
          <w:rFonts w:cs="Calibri"/>
        </w:rPr>
      </w:pPr>
      <w:r w:rsidRPr="00934C8F">
        <w:rPr>
          <w:rFonts w:cs="Calibri"/>
        </w:rPr>
        <w:t xml:space="preserve"> Jeśli Wykonawca pomimo zgłoszenia nie zrealizuje usługi, do godziny 15.00 Zamawiający ma prawo dostarczyć do placówek nadawczych Wykonawcy wskazanych w umowie do obsługi Zamawiającego, usytułowanych najbliżej lokalizacji adresu: Opole, ul. Hallera 9. </w:t>
      </w:r>
    </w:p>
    <w:p w14:paraId="782E65AE" w14:textId="25C70F09" w:rsidR="00B24D99" w:rsidRDefault="00934C8F" w:rsidP="00934C8F">
      <w:pPr>
        <w:autoSpaceDE w:val="0"/>
        <w:spacing w:after="0" w:line="360" w:lineRule="auto"/>
        <w:ind w:left="360"/>
        <w:rPr>
          <w:rFonts w:eastAsia="Times New Roman" w:cs="Calibri"/>
          <w:spacing w:val="-2"/>
          <w:lang w:eastAsia="pl-PL"/>
        </w:rPr>
      </w:pPr>
      <w:r w:rsidRPr="00934C8F">
        <w:rPr>
          <w:rFonts w:cs="Calibri"/>
        </w:rPr>
        <w:t xml:space="preserve">Zamawiającemu Wykonawca wypłaci karę umowną za niezgłoszenie się po odbiór przesyłek w oznaczonym dniu, w wysokości 200 % opłaty za jeden </w:t>
      </w:r>
      <w:r w:rsidR="0078135D" w:rsidRPr="00934C8F">
        <w:rPr>
          <w:rFonts w:cs="Calibri"/>
        </w:rPr>
        <w:t>odbiór</w:t>
      </w:r>
      <w:r w:rsidR="0078135D" w:rsidRPr="00A60DBE">
        <w:rPr>
          <w:rFonts w:eastAsia="Times New Roman" w:cs="Calibri"/>
          <w:spacing w:val="-2"/>
          <w:lang w:eastAsia="pl-PL"/>
        </w:rPr>
        <w:t>.</w:t>
      </w:r>
    </w:p>
    <w:p w14:paraId="26FFB907" w14:textId="77777777" w:rsidR="00F3243E" w:rsidRDefault="00F3243E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F3243E">
        <w:rPr>
          <w:rFonts w:cs="Calibri"/>
        </w:rPr>
        <w:t>Zamawiający przewiduje katalog wyjątków, w których nieodebranie przesyłek nie skutkuje naliczeniem kar umownych, jeżeli wynika to z działania siły wyższej lub innych nadzwyczajnych okoliczności o charakterze zewnętrznym, których nie można było przewidzieć ani im zapobiec. Przez siłę wyższą strony rozumieją w szczególności: klęski żywiołowe (np. powodzie, huragany, ekstremalne opady śniegu), działania wojenne, akty terroryzmu, zamieszki społeczne lub nagłe ograniczenia wprowadzone przez organy administracji publicznej. W takich przypadkach Wykonawca zobowiązany jest niezwłocznie poinformować Zamawiającego o wystąpieniu przeszkody oraz udokumentować jej bezpośredni wpływ na brak możliwości odbioru przesyłki</w:t>
      </w:r>
      <w:r>
        <w:rPr>
          <w:rFonts w:cs="Calibri"/>
        </w:rPr>
        <w:t>.</w:t>
      </w:r>
    </w:p>
    <w:p w14:paraId="3B69FBEA" w14:textId="409B2CC3" w:rsidR="0048043A" w:rsidRPr="007E52E0" w:rsidRDefault="00FA46E9" w:rsidP="00301E1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16"/>
          <w:lang w:eastAsia="pl-PL"/>
        </w:rPr>
      </w:pPr>
      <w:r w:rsidRPr="007E52E0">
        <w:rPr>
          <w:rFonts w:eastAsia="Times New Roman" w:cs="Calibri"/>
          <w:lang w:eastAsia="pl-PL"/>
        </w:rPr>
        <w:t>W przypadku konieczności nadania dodatkowej/</w:t>
      </w:r>
      <w:proofErr w:type="spellStart"/>
      <w:r w:rsidRPr="007E52E0">
        <w:rPr>
          <w:rFonts w:eastAsia="Times New Roman" w:cs="Calibri"/>
          <w:lang w:eastAsia="pl-PL"/>
        </w:rPr>
        <w:t>ch</w:t>
      </w:r>
      <w:proofErr w:type="spellEnd"/>
      <w:r w:rsidRPr="007E52E0">
        <w:rPr>
          <w:rFonts w:eastAsia="Times New Roman" w:cs="Calibri"/>
          <w:lang w:eastAsia="pl-PL"/>
        </w:rPr>
        <w:t xml:space="preserve"> przesyłki/</w:t>
      </w:r>
      <w:proofErr w:type="spellStart"/>
      <w:r w:rsidRPr="007E52E0">
        <w:rPr>
          <w:rFonts w:eastAsia="Times New Roman" w:cs="Calibri"/>
          <w:lang w:eastAsia="pl-PL"/>
        </w:rPr>
        <w:t>ek</w:t>
      </w:r>
      <w:proofErr w:type="spellEnd"/>
      <w:r w:rsidRPr="007E52E0">
        <w:rPr>
          <w:rFonts w:eastAsia="Times New Roman" w:cs="Calibri"/>
          <w:lang w:eastAsia="pl-PL"/>
        </w:rPr>
        <w:t xml:space="preserve"> w innych </w:t>
      </w:r>
      <w:r w:rsidR="003E0B17" w:rsidRPr="007E52E0">
        <w:rPr>
          <w:rFonts w:eastAsia="Times New Roman" w:cs="Calibri"/>
          <w:lang w:eastAsia="pl-PL"/>
        </w:rPr>
        <w:t>godzinach</w:t>
      </w:r>
      <w:r w:rsidRPr="007E52E0">
        <w:rPr>
          <w:rFonts w:eastAsia="Times New Roman" w:cs="Calibri"/>
          <w:lang w:eastAsia="pl-PL"/>
        </w:rPr>
        <w:t xml:space="preserve"> niż</w:t>
      </w:r>
      <w:r w:rsidR="000B009F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 xml:space="preserve">określonych </w:t>
      </w:r>
      <w:r w:rsidR="004F7B0A" w:rsidRPr="007E52E0">
        <w:rPr>
          <w:rFonts w:eastAsia="Times New Roman" w:cs="Calibri"/>
          <w:lang w:eastAsia="pl-PL"/>
        </w:rPr>
        <w:t xml:space="preserve">w </w:t>
      </w:r>
      <w:r w:rsidR="00687C8C">
        <w:rPr>
          <w:rFonts w:eastAsia="Times New Roman" w:cs="Calibri"/>
          <w:lang w:eastAsia="pl-PL"/>
        </w:rPr>
        <w:t>ust</w:t>
      </w:r>
      <w:r w:rsidR="004F7B0A" w:rsidRPr="007E52E0">
        <w:rPr>
          <w:rFonts w:eastAsia="Times New Roman" w:cs="Calibri"/>
          <w:lang w:eastAsia="pl-PL"/>
        </w:rPr>
        <w:t xml:space="preserve">. </w:t>
      </w:r>
      <w:r w:rsidR="00DF335D" w:rsidRPr="007E52E0">
        <w:rPr>
          <w:rFonts w:eastAsia="Times New Roman" w:cs="Calibri"/>
          <w:lang w:eastAsia="pl-PL"/>
        </w:rPr>
        <w:t>1</w:t>
      </w:r>
      <w:r w:rsidR="00B766BA">
        <w:rPr>
          <w:rFonts w:eastAsia="Times New Roman" w:cs="Calibri"/>
          <w:lang w:eastAsia="pl-PL"/>
        </w:rPr>
        <w:t>6</w:t>
      </w:r>
      <w:r w:rsidR="004F7B0A" w:rsidRPr="007E52E0">
        <w:rPr>
          <w:rFonts w:eastAsia="Times New Roman" w:cs="Calibri"/>
          <w:lang w:eastAsia="pl-PL"/>
        </w:rPr>
        <w:t>, Zamawiający mo</w:t>
      </w:r>
      <w:r w:rsidRPr="007E52E0">
        <w:rPr>
          <w:rFonts w:eastAsia="Times New Roman" w:cs="Calibri"/>
          <w:lang w:eastAsia="pl-PL"/>
        </w:rPr>
        <w:t>że we własnym zakresie dostarczyć ww. przesyłkę/i do</w:t>
      </w:r>
      <w:r w:rsidR="000B009F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>placówki Wykonawcy w godzinach jej pracy, jednak Wykonawca zobowiązuje się do nadania przesyłki/</w:t>
      </w:r>
      <w:proofErr w:type="spellStart"/>
      <w:r w:rsidRPr="007E52E0">
        <w:rPr>
          <w:rFonts w:eastAsia="Times New Roman" w:cs="Calibri"/>
          <w:lang w:eastAsia="pl-PL"/>
        </w:rPr>
        <w:t>ek</w:t>
      </w:r>
      <w:proofErr w:type="spellEnd"/>
      <w:r w:rsidRPr="007E52E0">
        <w:rPr>
          <w:rFonts w:eastAsia="Times New Roman" w:cs="Calibri"/>
          <w:lang w:eastAsia="pl-PL"/>
        </w:rPr>
        <w:t xml:space="preserve"> w dniu jej/ich otrzymania od Zamawiającego.</w:t>
      </w:r>
    </w:p>
    <w:p w14:paraId="6BF20697" w14:textId="77777777" w:rsidR="00893856" w:rsidRPr="007E52E0" w:rsidRDefault="00B50FF3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 xml:space="preserve">Wykonawca będzie zobowiązany do dostarczania Zamawiającemu </w:t>
      </w:r>
      <w:r w:rsidR="00AE4E3B">
        <w:rPr>
          <w:rFonts w:eastAsia="Times New Roman" w:cs="Calibri"/>
          <w:lang w:eastAsia="pl-PL"/>
        </w:rPr>
        <w:t xml:space="preserve">druków w formie papierowej </w:t>
      </w:r>
      <w:r w:rsidR="009B6BBC">
        <w:rPr>
          <w:rFonts w:eastAsia="Times New Roman" w:cs="Calibri"/>
          <w:lang w:eastAsia="pl-PL"/>
        </w:rPr>
        <w:t xml:space="preserve">oraz </w:t>
      </w:r>
      <w:r w:rsidRPr="007E52E0">
        <w:rPr>
          <w:rFonts w:eastAsia="Times New Roman" w:cs="Calibri"/>
          <w:lang w:eastAsia="pl-PL"/>
        </w:rPr>
        <w:t>wszelkich innych druków niezbędnych do nadania przesyłek w obrocie krajowym i zagranicznym w ilości odpowiadającej potrzebom Zamawiającego, w szczególności druków do nadania paczki pocztowej, przesyłki za</w:t>
      </w:r>
      <w:r w:rsidR="000B009F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 xml:space="preserve">pobraniem oraz przesyłki z zadeklarowaną wartością, </w:t>
      </w:r>
      <w:r w:rsidR="003E0B17" w:rsidRPr="007E52E0">
        <w:rPr>
          <w:rFonts w:eastAsia="Times New Roman" w:cs="Calibri"/>
          <w:lang w:eastAsia="pl-PL"/>
        </w:rPr>
        <w:t>druków zwrotne</w:t>
      </w:r>
      <w:r w:rsidRPr="007E52E0">
        <w:rPr>
          <w:rFonts w:eastAsia="Times New Roman" w:cs="Calibri"/>
          <w:lang w:eastAsia="pl-PL"/>
        </w:rPr>
        <w:t xml:space="preserve"> potwierdzenie odbioru. Wyjątek będą stanowiły druki zarezerwowane do postępowań w trybie specjalnym wskazanym przez Zamawiającego przy</w:t>
      </w:r>
      <w:r w:rsidR="0069200B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 xml:space="preserve">których Zamawiający będzie wykorzystywał własne druki zwrotnego potwierdzenia odbioru zgodne z zgodne </w:t>
      </w:r>
      <w:r w:rsidR="002274E1" w:rsidRPr="007E52E0">
        <w:rPr>
          <w:rFonts w:eastAsia="Times New Roman" w:cs="Calibri"/>
          <w:lang w:eastAsia="pl-PL"/>
        </w:rPr>
        <w:t>ze wzorami</w:t>
      </w:r>
      <w:r w:rsidRPr="007E52E0">
        <w:rPr>
          <w:rFonts w:eastAsia="Times New Roman" w:cs="Calibri"/>
          <w:lang w:eastAsia="pl-PL"/>
        </w:rPr>
        <w:t xml:space="preserve"> akceptowanymi przez Wykonawcę.</w:t>
      </w:r>
    </w:p>
    <w:p w14:paraId="3EF3ACBE" w14:textId="0CEB0D06" w:rsidR="00CA06F7" w:rsidRPr="007E52E0" w:rsidRDefault="000E522B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Prz</w:t>
      </w:r>
      <w:r w:rsidR="00A646B0" w:rsidRPr="007E52E0">
        <w:rPr>
          <w:rFonts w:eastAsia="Times New Roman" w:cs="Calibri"/>
          <w:lang w:eastAsia="pl-PL"/>
        </w:rPr>
        <w:t>esyłki pocztowe nadawane przez Z</w:t>
      </w:r>
      <w:r w:rsidRPr="007E52E0">
        <w:rPr>
          <w:rFonts w:eastAsia="Times New Roman" w:cs="Calibri"/>
          <w:lang w:eastAsia="pl-PL"/>
        </w:rPr>
        <w:t>amawiającego zawierają pisma, do których mają zastosowanie przepisy o doręczeniach określone w Kodeksie postępowania administracyjnego oraz w Kodeksie postępowania cywilnego</w:t>
      </w:r>
      <w:r w:rsidR="009B6BBC">
        <w:rPr>
          <w:rFonts w:eastAsia="Times New Roman" w:cs="Calibri"/>
          <w:lang w:eastAsia="pl-PL"/>
        </w:rPr>
        <w:t>,</w:t>
      </w:r>
      <w:r w:rsidRPr="007E52E0">
        <w:rPr>
          <w:rFonts w:eastAsia="Times New Roman" w:cs="Calibri"/>
          <w:lang w:eastAsia="pl-PL"/>
        </w:rPr>
        <w:t xml:space="preserve"> dlatego </w:t>
      </w:r>
      <w:r w:rsidR="00FA46E9" w:rsidRPr="007E52E0">
        <w:rPr>
          <w:rFonts w:eastAsia="Times New Roman" w:cs="Calibri"/>
          <w:lang w:eastAsia="pl-PL"/>
        </w:rPr>
        <w:t>Zamawiający wymaga, aby data nadania przesyłek pocztowych potwierdzona była przez umieszczenie odcisku datownika placówki pocztowej na przesyłkach oraz na dowodzie ich nadania (w pocztowej książce nadawczej) oraz</w:t>
      </w:r>
      <w:r w:rsidR="00F54157">
        <w:rPr>
          <w:rFonts w:eastAsia="Times New Roman" w:cs="Calibri"/>
          <w:lang w:eastAsia="pl-PL"/>
        </w:rPr>
        <w:t xml:space="preserve"> </w:t>
      </w:r>
      <w:r w:rsidR="00FA46E9" w:rsidRPr="007E52E0">
        <w:rPr>
          <w:rFonts w:eastAsia="Times New Roman" w:cs="Calibri"/>
          <w:lang w:eastAsia="pl-PL"/>
        </w:rPr>
        <w:t>by</w:t>
      </w:r>
      <w:r w:rsidR="009A477B" w:rsidRPr="007E52E0">
        <w:rPr>
          <w:rFonts w:eastAsia="Times New Roman" w:cs="Calibri"/>
          <w:lang w:eastAsia="pl-PL"/>
        </w:rPr>
        <w:t xml:space="preserve"> </w:t>
      </w:r>
      <w:r w:rsidR="00FA46E9" w:rsidRPr="007E52E0">
        <w:rPr>
          <w:rFonts w:eastAsia="Times New Roman" w:cs="Calibri"/>
          <w:lang w:eastAsia="pl-PL"/>
        </w:rPr>
        <w:t>data ta była równoznaczna</w:t>
      </w:r>
      <w:r w:rsidR="00EF3827" w:rsidRPr="007E52E0">
        <w:rPr>
          <w:rFonts w:eastAsia="Times New Roman" w:cs="Calibri"/>
          <w:lang w:eastAsia="pl-PL"/>
        </w:rPr>
        <w:t xml:space="preserve"> </w:t>
      </w:r>
      <w:r w:rsidR="00FA46E9" w:rsidRPr="007E52E0">
        <w:rPr>
          <w:rFonts w:eastAsia="Times New Roman" w:cs="Calibri"/>
          <w:lang w:eastAsia="pl-PL"/>
        </w:rPr>
        <w:t>z zachowaniem terminów, wynikających z przepisów po</w:t>
      </w:r>
      <w:r w:rsidR="00D769F3" w:rsidRPr="007E52E0">
        <w:rPr>
          <w:rFonts w:eastAsia="Times New Roman" w:cs="Calibri"/>
          <w:lang w:eastAsia="pl-PL"/>
        </w:rPr>
        <w:t>wszechnie obowiązującego prawa</w:t>
      </w:r>
      <w:r w:rsidR="00F608C3" w:rsidRPr="007E52E0">
        <w:rPr>
          <w:rFonts w:eastAsia="Times New Roman" w:cs="Calibri"/>
          <w:lang w:eastAsia="pl-PL"/>
        </w:rPr>
        <w:t xml:space="preserve">. Przez „zachowanie terminu” Zamawiający </w:t>
      </w:r>
      <w:r w:rsidR="002274E1" w:rsidRPr="007E52E0">
        <w:rPr>
          <w:rFonts w:eastAsia="Times New Roman" w:cs="Calibri"/>
          <w:lang w:eastAsia="pl-PL"/>
        </w:rPr>
        <w:t>rozumie dzień</w:t>
      </w:r>
      <w:r w:rsidR="00F608C3" w:rsidRPr="007E52E0">
        <w:rPr>
          <w:rFonts w:eastAsia="Times New Roman" w:cs="Calibri"/>
          <w:lang w:eastAsia="pl-PL"/>
        </w:rPr>
        <w:t xml:space="preserve"> dokonania </w:t>
      </w:r>
      <w:r w:rsidR="00F608C3" w:rsidRPr="007E52E0">
        <w:rPr>
          <w:rFonts w:eastAsia="Times New Roman" w:cs="Calibri"/>
          <w:lang w:eastAsia="pl-PL"/>
        </w:rPr>
        <w:lastRenderedPageBreak/>
        <w:t>czynności pewnego zdarzenia, z którym przepisy prawa wiążą określone skutki prawne (czynnością taką jest np. nadanie przesyłki)</w:t>
      </w:r>
      <w:r w:rsidR="00CA06F7" w:rsidRPr="007E52E0">
        <w:rPr>
          <w:rFonts w:eastAsia="Times New Roman" w:cs="Calibri"/>
          <w:lang w:eastAsia="pl-PL"/>
        </w:rPr>
        <w:t xml:space="preserve">. </w:t>
      </w:r>
      <w:r w:rsidR="009B6BBC">
        <w:rPr>
          <w:rFonts w:eastAsia="Times New Roman" w:cs="Calibri"/>
          <w:lang w:eastAsia="pl-PL"/>
        </w:rPr>
        <w:t>N</w:t>
      </w:r>
      <w:r w:rsidR="00CA06F7" w:rsidRPr="007E52E0">
        <w:rPr>
          <w:rFonts w:eastAsia="Times New Roman" w:cs="Calibri"/>
          <w:lang w:eastAsia="pl-PL"/>
        </w:rPr>
        <w:t xml:space="preserve">adanie </w:t>
      </w:r>
      <w:r w:rsidR="00077095" w:rsidRPr="007E52E0">
        <w:rPr>
          <w:rFonts w:eastAsia="Times New Roman" w:cs="Calibri"/>
          <w:lang w:eastAsia="pl-PL"/>
        </w:rPr>
        <w:t>przez</w:t>
      </w:r>
      <w:r w:rsidR="00CA06F7" w:rsidRPr="007E52E0">
        <w:rPr>
          <w:rFonts w:eastAsia="Times New Roman" w:cs="Calibri"/>
          <w:lang w:eastAsia="pl-PL"/>
        </w:rPr>
        <w:t xml:space="preserve"> Wykonawc</w:t>
      </w:r>
      <w:r w:rsidR="00077095" w:rsidRPr="007E52E0">
        <w:rPr>
          <w:rFonts w:eastAsia="Times New Roman" w:cs="Calibri"/>
          <w:lang w:eastAsia="pl-PL"/>
        </w:rPr>
        <w:t>ę</w:t>
      </w:r>
      <w:r w:rsidR="00D72D5C" w:rsidRPr="007E52E0">
        <w:rPr>
          <w:rFonts w:eastAsia="Times New Roman" w:cs="Calibri"/>
          <w:lang w:eastAsia="pl-PL"/>
        </w:rPr>
        <w:t xml:space="preserve"> </w:t>
      </w:r>
      <w:r w:rsidR="00CA06F7" w:rsidRPr="007E52E0">
        <w:rPr>
          <w:rFonts w:eastAsia="Times New Roman" w:cs="Calibri"/>
          <w:lang w:eastAsia="pl-PL"/>
        </w:rPr>
        <w:t>musi skutkować:</w:t>
      </w:r>
    </w:p>
    <w:p w14:paraId="2536BF6E" w14:textId="77777777" w:rsidR="00CA06F7" w:rsidRPr="007E52E0" w:rsidRDefault="00CA06F7" w:rsidP="00D9360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9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zachowaniem terminów, o których mowa w:</w:t>
      </w:r>
    </w:p>
    <w:p w14:paraId="405AA099" w14:textId="77777777" w:rsidR="00CA06F7" w:rsidRPr="007E52E0" w:rsidRDefault="00CA06F7" w:rsidP="00D93601">
      <w:pPr>
        <w:widowControl w:val="0"/>
        <w:numPr>
          <w:ilvl w:val="0"/>
          <w:numId w:val="7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60" w:lineRule="auto"/>
        <w:ind w:left="708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art. 12 § 6 pkt 2 ustawy z dnia 29 sierpnia 1997 r. Ordynacja podatkowa,</w:t>
      </w:r>
      <w:r w:rsidR="00B41E2E" w:rsidRPr="007E52E0">
        <w:rPr>
          <w:rFonts w:eastAsia="Times New Roman" w:cs="Calibri"/>
          <w:lang w:eastAsia="pl-PL"/>
        </w:rPr>
        <w:t xml:space="preserve"> </w:t>
      </w:r>
    </w:p>
    <w:p w14:paraId="6FCFEBEA" w14:textId="77777777" w:rsidR="00392616" w:rsidRPr="007E52E0" w:rsidRDefault="00146FF1" w:rsidP="00D93601">
      <w:pPr>
        <w:widowControl w:val="0"/>
        <w:numPr>
          <w:ilvl w:val="0"/>
          <w:numId w:val="7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60" w:lineRule="auto"/>
        <w:ind w:left="1068" w:right="250" w:hanging="360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 xml:space="preserve">art. </w:t>
      </w:r>
      <w:r w:rsidR="00CA06F7" w:rsidRPr="007E52E0">
        <w:rPr>
          <w:rFonts w:eastAsia="Times New Roman" w:cs="Calibri"/>
          <w:lang w:eastAsia="pl-PL"/>
        </w:rPr>
        <w:t>5</w:t>
      </w:r>
      <w:r w:rsidRPr="007E52E0">
        <w:rPr>
          <w:rFonts w:eastAsia="Times New Roman" w:cs="Calibri"/>
          <w:lang w:eastAsia="pl-PL"/>
        </w:rPr>
        <w:t>7 § 5 pkt</w:t>
      </w:r>
      <w:r w:rsidR="00CA06F7" w:rsidRPr="007E52E0">
        <w:rPr>
          <w:rFonts w:eastAsia="Times New Roman" w:cs="Calibri"/>
          <w:lang w:eastAsia="pl-PL"/>
        </w:rPr>
        <w:t xml:space="preserve"> 2 </w:t>
      </w:r>
      <w:r w:rsidRPr="007E52E0">
        <w:rPr>
          <w:rFonts w:eastAsia="Times New Roman" w:cs="Calibri"/>
          <w:lang w:eastAsia="pl-PL"/>
        </w:rPr>
        <w:t xml:space="preserve">ustawy z dnia 14 </w:t>
      </w:r>
      <w:r w:rsidR="00CA06F7" w:rsidRPr="007E52E0">
        <w:rPr>
          <w:rFonts w:eastAsia="Times New Roman" w:cs="Calibri"/>
          <w:lang w:eastAsia="pl-PL"/>
        </w:rPr>
        <w:t xml:space="preserve">czerwca </w:t>
      </w:r>
      <w:r w:rsidR="002274E1" w:rsidRPr="007E52E0">
        <w:rPr>
          <w:rFonts w:eastAsia="Times New Roman" w:cs="Calibri"/>
          <w:lang w:eastAsia="pl-PL"/>
        </w:rPr>
        <w:t>1960 r.</w:t>
      </w:r>
      <w:r w:rsidR="00CA06F7" w:rsidRPr="007E52E0">
        <w:rPr>
          <w:rFonts w:eastAsia="Times New Roman" w:cs="Calibri"/>
          <w:lang w:eastAsia="pl-PL"/>
        </w:rPr>
        <w:t xml:space="preserve"> Kodeks postępowania administracyjnego,</w:t>
      </w:r>
      <w:r w:rsidR="00B41E2E" w:rsidRPr="007E52E0">
        <w:rPr>
          <w:rFonts w:cs="Calibri"/>
        </w:rPr>
        <w:t xml:space="preserve"> </w:t>
      </w:r>
    </w:p>
    <w:p w14:paraId="169A6426" w14:textId="77777777" w:rsidR="00392616" w:rsidRPr="007E52E0" w:rsidRDefault="00CA06F7" w:rsidP="00D93601">
      <w:pPr>
        <w:widowControl w:val="0"/>
        <w:numPr>
          <w:ilvl w:val="0"/>
          <w:numId w:val="7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60" w:lineRule="auto"/>
        <w:ind w:left="1068" w:right="250" w:hanging="360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 xml:space="preserve">art. 124 ustawy z dnia </w:t>
      </w:r>
      <w:r w:rsidR="00F2478C" w:rsidRPr="007E52E0">
        <w:rPr>
          <w:rFonts w:eastAsia="Times New Roman" w:cs="Calibri"/>
          <w:lang w:eastAsia="pl-PL"/>
        </w:rPr>
        <w:t>6 czerwca</w:t>
      </w:r>
      <w:r w:rsidRPr="007E52E0">
        <w:rPr>
          <w:rFonts w:eastAsia="Times New Roman" w:cs="Calibri"/>
          <w:lang w:eastAsia="pl-PL"/>
        </w:rPr>
        <w:t xml:space="preserve"> 1997 r. Kodeks postępowania karnego;</w:t>
      </w:r>
      <w:r w:rsidR="00B41E2E" w:rsidRPr="007E52E0">
        <w:rPr>
          <w:rFonts w:cs="Calibri"/>
        </w:rPr>
        <w:t xml:space="preserve"> </w:t>
      </w:r>
    </w:p>
    <w:p w14:paraId="3C00CE43" w14:textId="77777777" w:rsidR="00CA06F7" w:rsidRPr="007E52E0" w:rsidRDefault="00CA06F7" w:rsidP="00D93601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19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wniesieniem pisma do sądu, o którym mowa w:</w:t>
      </w:r>
    </w:p>
    <w:p w14:paraId="05F5AC9F" w14:textId="77777777" w:rsidR="00CA06F7" w:rsidRPr="007E52E0" w:rsidRDefault="00146FF1" w:rsidP="00D93601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60" w:lineRule="auto"/>
        <w:ind w:left="994" w:right="250" w:hanging="288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art. 165 §</w:t>
      </w:r>
      <w:r w:rsidR="00CA06F7" w:rsidRPr="007E52E0">
        <w:rPr>
          <w:rFonts w:eastAsia="Times New Roman" w:cs="Calibri"/>
          <w:lang w:eastAsia="pl-PL"/>
        </w:rPr>
        <w:t xml:space="preserve">2 ustawy z dnia </w:t>
      </w:r>
      <w:r w:rsidR="00C06B01" w:rsidRPr="007E52E0">
        <w:rPr>
          <w:rFonts w:eastAsia="Times New Roman" w:cs="Calibri"/>
          <w:lang w:eastAsia="pl-PL"/>
        </w:rPr>
        <w:t xml:space="preserve">17 </w:t>
      </w:r>
      <w:r w:rsidR="00CA06F7" w:rsidRPr="007E52E0">
        <w:rPr>
          <w:rFonts w:eastAsia="Times New Roman" w:cs="Calibri"/>
          <w:lang w:eastAsia="pl-PL"/>
        </w:rPr>
        <w:t>listopada 1964 r. Kod</w:t>
      </w:r>
      <w:r w:rsidR="00F630A1" w:rsidRPr="007E52E0">
        <w:rPr>
          <w:rFonts w:eastAsia="Times New Roman" w:cs="Calibri"/>
          <w:lang w:eastAsia="pl-PL"/>
        </w:rPr>
        <w:t>eks postępowania cywilnego</w:t>
      </w:r>
      <w:r w:rsidR="00DF335D" w:rsidRPr="007E52E0">
        <w:rPr>
          <w:rFonts w:eastAsia="Times New Roman" w:cs="Calibri"/>
          <w:lang w:eastAsia="pl-PL"/>
        </w:rPr>
        <w:t>,</w:t>
      </w:r>
    </w:p>
    <w:p w14:paraId="3CEBFFCB" w14:textId="77777777" w:rsidR="00CA06F7" w:rsidRPr="007E52E0" w:rsidRDefault="00146FF1" w:rsidP="00D93601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60" w:lineRule="auto"/>
        <w:ind w:left="994" w:right="250" w:hanging="288"/>
        <w:rPr>
          <w:rFonts w:cs="Calibri"/>
          <w:spacing w:val="-1"/>
        </w:rPr>
      </w:pPr>
      <w:r w:rsidRPr="007E52E0">
        <w:rPr>
          <w:rFonts w:eastAsia="Times New Roman" w:cs="Calibri"/>
          <w:lang w:eastAsia="pl-PL"/>
        </w:rPr>
        <w:t>art. 83 §</w:t>
      </w:r>
      <w:r w:rsidR="00CA06F7" w:rsidRPr="007E52E0">
        <w:rPr>
          <w:rFonts w:eastAsia="Times New Roman" w:cs="Calibri"/>
          <w:lang w:eastAsia="pl-PL"/>
        </w:rPr>
        <w:t>3 ustawy z 30 sierp</w:t>
      </w:r>
      <w:r w:rsidRPr="007E52E0">
        <w:rPr>
          <w:rFonts w:eastAsia="Times New Roman" w:cs="Calibri"/>
          <w:lang w:eastAsia="pl-PL"/>
        </w:rPr>
        <w:t>nia 2002 r. Prawo o postępowaniu przez</w:t>
      </w:r>
      <w:r w:rsidR="00CA06F7" w:rsidRPr="007E52E0">
        <w:rPr>
          <w:rFonts w:eastAsia="Times New Roman" w:cs="Calibri"/>
          <w:lang w:eastAsia="pl-PL"/>
        </w:rPr>
        <w:t xml:space="preserve"> sądami administracyjnymi</w:t>
      </w:r>
      <w:r w:rsidR="004D7BEE" w:rsidRPr="007E52E0">
        <w:rPr>
          <w:rFonts w:eastAsia="Times New Roman" w:cs="Calibri"/>
          <w:lang w:eastAsia="pl-PL"/>
        </w:rPr>
        <w:t>.</w:t>
      </w:r>
    </w:p>
    <w:p w14:paraId="44C0D2C8" w14:textId="77777777" w:rsidR="00FA46E9" w:rsidRPr="007E52E0" w:rsidRDefault="00FA46E9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Zamawiający wymaga, aby na dowodzie nadania przesyłki rejestrowanej w każdym przypadku pozostały dane nadawcy, jakim jest Zamawiający.</w:t>
      </w:r>
    </w:p>
    <w:p w14:paraId="346319CD" w14:textId="77777777" w:rsidR="00FA46E9" w:rsidRPr="007E52E0" w:rsidRDefault="00FA46E9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spacing w:val="-1"/>
          <w:lang w:eastAsia="pl-PL"/>
        </w:rPr>
        <w:t xml:space="preserve">Zamawiający zobowiązuje się </w:t>
      </w:r>
      <w:r w:rsidR="00F2478C" w:rsidRPr="007E52E0">
        <w:rPr>
          <w:rFonts w:eastAsia="Times New Roman" w:cs="Calibri"/>
          <w:spacing w:val="-1"/>
          <w:lang w:eastAsia="pl-PL"/>
        </w:rPr>
        <w:t>do</w:t>
      </w:r>
      <w:r w:rsidR="00F2478C" w:rsidRPr="007E52E0">
        <w:rPr>
          <w:rFonts w:eastAsia="Times New Roman" w:cs="Calibri"/>
          <w:lang w:eastAsia="pl-PL"/>
        </w:rPr>
        <w:t xml:space="preserve"> </w:t>
      </w:r>
      <w:r w:rsidR="00F2478C" w:rsidRPr="007E52E0">
        <w:rPr>
          <w:rFonts w:eastAsia="Times New Roman" w:cs="Calibri"/>
          <w:spacing w:val="-1"/>
          <w:lang w:eastAsia="pl-PL"/>
        </w:rPr>
        <w:t>właściwego</w:t>
      </w:r>
      <w:r w:rsidRPr="007E52E0">
        <w:rPr>
          <w:rFonts w:eastAsia="Times New Roman" w:cs="Calibri"/>
          <w:spacing w:val="-1"/>
          <w:lang w:eastAsia="pl-PL"/>
        </w:rPr>
        <w:t xml:space="preserve"> przygotowania przesyłek i nadawania ich w stanie uporządkowanym oraz sporządzania odpowiednich zestawień dla przesyłek, przez co należy rozumieć:</w:t>
      </w:r>
    </w:p>
    <w:p w14:paraId="58E18A77" w14:textId="77777777" w:rsidR="00893856" w:rsidRPr="007E52E0" w:rsidRDefault="00893856" w:rsidP="00D936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1"/>
          <w:lang w:eastAsia="pl-PL"/>
        </w:rPr>
      </w:pPr>
      <w:r w:rsidRPr="007E52E0">
        <w:rPr>
          <w:rFonts w:eastAsia="Times New Roman" w:cs="Calibri"/>
          <w:spacing w:val="-1"/>
          <w:lang w:eastAsia="pl-PL"/>
        </w:rPr>
        <w:t>pakowanie przesyłek listowych w sposób umożliwiający Wykonawcy doręczanie ich bez ubytku i uszkodzenia do miejsca przeznaczenia zgodnie z adresem (przesyłki objęte przedmiotem niniejszego zamówienia nadawane będą w kopertach /opakowaniach Zamawiającego), waga przesyłki określona będzie w stanie zamkniętym. Opakowanie przesyłki listowej stanowić będzie koperta Zamawiającego (z okienkiem lub bez), odpowiednio zabezpieczona (zaklejona lub zalakowana). Opakowanie paczki stanowić będzie zabezpieczenie uniemożliwiające dostęp do zawartości oraz uszkodzenia przesyłki</w:t>
      </w:r>
      <w:r w:rsidR="00EF3827" w:rsidRPr="007E52E0">
        <w:rPr>
          <w:rFonts w:eastAsia="Times New Roman" w:cs="Calibri"/>
          <w:spacing w:val="-1"/>
          <w:lang w:eastAsia="pl-PL"/>
        </w:rPr>
        <w:t xml:space="preserve"> </w:t>
      </w:r>
      <w:r w:rsidRPr="007E52E0">
        <w:rPr>
          <w:rFonts w:eastAsia="Times New Roman" w:cs="Calibri"/>
          <w:spacing w:val="-1"/>
          <w:lang w:eastAsia="pl-PL"/>
        </w:rPr>
        <w:t>w czasie przemieszczania. Zamawiający nie</w:t>
      </w:r>
      <w:r w:rsidR="000B009F" w:rsidRPr="007E52E0">
        <w:rPr>
          <w:rFonts w:eastAsia="Times New Roman" w:cs="Calibri"/>
          <w:spacing w:val="-1"/>
          <w:lang w:eastAsia="pl-PL"/>
        </w:rPr>
        <w:t> </w:t>
      </w:r>
      <w:r w:rsidRPr="007E52E0">
        <w:rPr>
          <w:rFonts w:eastAsia="Times New Roman" w:cs="Calibri"/>
          <w:spacing w:val="-1"/>
          <w:lang w:eastAsia="pl-PL"/>
        </w:rPr>
        <w:t xml:space="preserve">wyraża zgody na przepakowywanie przesyłek z opakowania Zamawiającego na opakowanie własne Wykonawcy. W przypadku stwierdzenia uszkodzenia opakowania przesyłki pocztowej </w:t>
      </w:r>
      <w:r w:rsidR="00F2478C" w:rsidRPr="007E52E0">
        <w:rPr>
          <w:rFonts w:eastAsia="Times New Roman" w:cs="Calibri"/>
          <w:spacing w:val="-1"/>
          <w:lang w:eastAsia="pl-PL"/>
        </w:rPr>
        <w:t>Zamawiającego i</w:t>
      </w:r>
      <w:r w:rsidRPr="007E52E0">
        <w:rPr>
          <w:rFonts w:eastAsia="Times New Roman" w:cs="Calibri"/>
          <w:spacing w:val="-1"/>
          <w:lang w:eastAsia="pl-PL"/>
        </w:rPr>
        <w:t xml:space="preserve"> konieczności zabezpieczenia uszkodzonej przesyłki, Zamawiający dopuszcza użycie przez Wykonawcę własnego opakowania</w:t>
      </w:r>
      <w:r w:rsidR="00DF335D" w:rsidRPr="007E52E0">
        <w:rPr>
          <w:rFonts w:eastAsia="Times New Roman" w:cs="Calibri"/>
          <w:spacing w:val="-1"/>
          <w:lang w:eastAsia="pl-PL"/>
        </w:rPr>
        <w:t>,</w:t>
      </w:r>
    </w:p>
    <w:p w14:paraId="5F89CB86" w14:textId="77777777" w:rsidR="00FA46E9" w:rsidRPr="007E52E0" w:rsidRDefault="00FA46E9" w:rsidP="00D9360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1"/>
          <w:lang w:eastAsia="pl-PL"/>
        </w:rPr>
      </w:pPr>
      <w:r w:rsidRPr="007E52E0">
        <w:rPr>
          <w:rFonts w:eastAsia="Times New Roman" w:cs="Calibri"/>
          <w:spacing w:val="-1"/>
          <w:lang w:eastAsia="pl-PL"/>
        </w:rPr>
        <w:t>uporządkowanie przesyłek do nadania, ich posortowania wg kategorii, przedziałów wagowych i rozmiarów (gabarytów)</w:t>
      </w:r>
      <w:r w:rsidR="00D53575" w:rsidRPr="007E52E0">
        <w:rPr>
          <w:rFonts w:eastAsia="Times New Roman" w:cs="Calibri"/>
          <w:spacing w:val="-1"/>
          <w:lang w:eastAsia="pl-PL"/>
        </w:rPr>
        <w:t>,</w:t>
      </w:r>
    </w:p>
    <w:p w14:paraId="4451BAC8" w14:textId="77777777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7"/>
          <w:lang w:eastAsia="pl-PL"/>
        </w:rPr>
      </w:pPr>
      <w:r w:rsidRPr="007E52E0">
        <w:rPr>
          <w:rFonts w:eastAsia="Times New Roman" w:cs="Calibri"/>
          <w:lang w:eastAsia="pl-PL"/>
        </w:rPr>
        <w:t>prawidłowe i czytelne adresowanie nadawanych przesyłek zgodnie z powszechnie obowią</w:t>
      </w:r>
      <w:r w:rsidR="00DF335D" w:rsidRPr="007E52E0">
        <w:rPr>
          <w:rFonts w:eastAsia="Times New Roman" w:cs="Calibri"/>
          <w:lang w:eastAsia="pl-PL"/>
        </w:rPr>
        <w:t>zującymi w tym zakresie normami,</w:t>
      </w:r>
    </w:p>
    <w:p w14:paraId="0E77621A" w14:textId="77777777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7"/>
          <w:lang w:eastAsia="pl-PL"/>
        </w:rPr>
      </w:pPr>
      <w:r w:rsidRPr="007E52E0">
        <w:rPr>
          <w:rFonts w:eastAsia="Times New Roman" w:cs="Calibri"/>
          <w:lang w:eastAsia="pl-PL"/>
        </w:rPr>
        <w:t>umieszczenie w sposób trwały i czytelny na przesyłce listowej lub paczce pocztowej danych odbiorcy (imienia i nazwiska / nazwy) wraz z jego pełnym adresem (te same dane podane będą jednocześnie w pocztowej książce nadawczej)</w:t>
      </w:r>
      <w:r w:rsidR="00D53575" w:rsidRPr="007E52E0">
        <w:rPr>
          <w:rFonts w:eastAsia="Times New Roman" w:cs="Calibri"/>
          <w:lang w:eastAsia="pl-PL"/>
        </w:rPr>
        <w:t>,</w:t>
      </w:r>
    </w:p>
    <w:p w14:paraId="14FB31F3" w14:textId="77777777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7"/>
          <w:lang w:eastAsia="pl-PL"/>
        </w:rPr>
      </w:pPr>
      <w:r w:rsidRPr="007E52E0">
        <w:rPr>
          <w:rFonts w:eastAsia="Times New Roman" w:cs="Calibri"/>
          <w:lang w:eastAsia="pl-PL"/>
        </w:rPr>
        <w:t xml:space="preserve">umieszczanie w sposób trwały i czytelny na stronie adresowej (awersie) każdej nadawanej </w:t>
      </w:r>
      <w:r w:rsidRPr="007E52E0">
        <w:rPr>
          <w:rFonts w:eastAsia="Times New Roman" w:cs="Calibri"/>
          <w:lang w:eastAsia="pl-PL"/>
        </w:rPr>
        <w:lastRenderedPageBreak/>
        <w:t xml:space="preserve">przesyłki nadruku, nalepki bądź pieczątki określającej nazwę i adres Zamawiającego, </w:t>
      </w:r>
    </w:p>
    <w:p w14:paraId="03B7FB17" w14:textId="77777777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ind w:right="10"/>
        <w:rPr>
          <w:rFonts w:eastAsia="Times New Roman" w:cs="Calibri"/>
          <w:spacing w:val="-8"/>
          <w:lang w:eastAsia="pl-PL"/>
        </w:rPr>
      </w:pPr>
      <w:r w:rsidRPr="007E52E0">
        <w:rPr>
          <w:rFonts w:eastAsia="Times New Roman" w:cs="Calibri"/>
          <w:lang w:eastAsia="pl-PL"/>
        </w:rPr>
        <w:t>umieszczanie (na stronie adresowej przesyłek w miejscu przeznaczony</w:t>
      </w:r>
      <w:r w:rsidR="008F12FE" w:rsidRPr="007E52E0">
        <w:rPr>
          <w:rFonts w:eastAsia="Times New Roman" w:cs="Calibri"/>
          <w:lang w:eastAsia="pl-PL"/>
        </w:rPr>
        <w:t xml:space="preserve">m na wniesienie opłaty) napisu, </w:t>
      </w:r>
      <w:r w:rsidRPr="007E52E0">
        <w:rPr>
          <w:rFonts w:eastAsia="Times New Roman" w:cs="Calibri"/>
          <w:lang w:eastAsia="pl-PL"/>
        </w:rPr>
        <w:t>nadruku lub odcisku pieczęci o treści ustalonej z Wykonawcą informującej o opłacie za usługę</w:t>
      </w:r>
      <w:r w:rsidR="00D53575" w:rsidRPr="007E52E0">
        <w:rPr>
          <w:rFonts w:eastAsia="Times New Roman" w:cs="Calibri"/>
          <w:lang w:eastAsia="pl-PL"/>
        </w:rPr>
        <w:t>,</w:t>
      </w:r>
    </w:p>
    <w:p w14:paraId="44286398" w14:textId="77777777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7"/>
          <w:lang w:eastAsia="pl-PL"/>
        </w:rPr>
      </w:pPr>
      <w:r w:rsidRPr="007E52E0">
        <w:rPr>
          <w:rFonts w:eastAsia="Times New Roman" w:cs="Calibri"/>
          <w:lang w:eastAsia="pl-PL"/>
        </w:rPr>
        <w:t>określenie na przesyłce pocztowej rodzaju tej przesyłki (np. polecony, polecony za</w:t>
      </w:r>
      <w:r w:rsidR="000B009F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>potwierdzeniem odbioru, a w przypadku przesyłek będących przesyłkami najszybszej kategorii – odpowiedniego wyróżnika)</w:t>
      </w:r>
      <w:r w:rsidR="00D53575" w:rsidRPr="007E52E0">
        <w:rPr>
          <w:rFonts w:eastAsia="Times New Roman" w:cs="Calibri"/>
          <w:lang w:eastAsia="pl-PL"/>
        </w:rPr>
        <w:t>,</w:t>
      </w:r>
    </w:p>
    <w:p w14:paraId="5C818792" w14:textId="77777777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7"/>
          <w:lang w:eastAsia="pl-PL"/>
        </w:rPr>
      </w:pPr>
      <w:r w:rsidRPr="007E52E0">
        <w:rPr>
          <w:rFonts w:eastAsia="Times New Roman" w:cs="Calibri"/>
          <w:lang w:eastAsia="pl-PL"/>
        </w:rPr>
        <w:t>naklejenia na rewersie przesyłki prawidłowo wypełnionego druku potwierdzenia odbioru w</w:t>
      </w:r>
      <w:r w:rsidR="000B009F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>przypadku nadawania przesyłek ze zwrotnym potwierdzeniem odbioru</w:t>
      </w:r>
      <w:r w:rsidR="00D53575" w:rsidRPr="007E52E0">
        <w:rPr>
          <w:rFonts w:eastAsia="Times New Roman" w:cs="Calibri"/>
          <w:lang w:eastAsia="pl-PL"/>
        </w:rPr>
        <w:t>,</w:t>
      </w:r>
    </w:p>
    <w:p w14:paraId="703AE592" w14:textId="383FCC58" w:rsidR="00FA46E9" w:rsidRPr="007E52E0" w:rsidRDefault="00FA46E9" w:rsidP="00D93601">
      <w:pPr>
        <w:widowControl w:val="0"/>
        <w:numPr>
          <w:ilvl w:val="0"/>
          <w:numId w:val="4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360" w:lineRule="auto"/>
        <w:rPr>
          <w:rFonts w:eastAsia="Times New Roman" w:cs="Calibri"/>
          <w:spacing w:val="-7"/>
          <w:lang w:eastAsia="pl-PL"/>
        </w:rPr>
      </w:pPr>
      <w:r w:rsidRPr="007E52E0">
        <w:rPr>
          <w:rFonts w:eastAsia="Times New Roman" w:cs="Calibri"/>
          <w:lang w:eastAsia="pl-PL"/>
        </w:rPr>
        <w:t xml:space="preserve">nadawanie przesyłek w stanie uporządkowanym, tj.: sporządzanie w 2 egzemplarzach </w:t>
      </w:r>
      <w:r w:rsidR="00C06B01" w:rsidRPr="007E52E0">
        <w:rPr>
          <w:rFonts w:eastAsia="Times New Roman" w:cs="Calibri"/>
          <w:lang w:eastAsia="pl-PL"/>
        </w:rPr>
        <w:br/>
      </w:r>
      <w:r w:rsidRPr="007E52E0">
        <w:rPr>
          <w:rFonts w:eastAsia="Times New Roman" w:cs="Calibri"/>
          <w:lang w:eastAsia="pl-PL"/>
        </w:rPr>
        <w:t>w</w:t>
      </w:r>
      <w:r w:rsidR="00C06B01" w:rsidRPr="007E52E0">
        <w:rPr>
          <w:rFonts w:eastAsia="Times New Roman" w:cs="Calibri"/>
          <w:lang w:eastAsia="pl-PL"/>
        </w:rPr>
        <w:t xml:space="preserve"> </w:t>
      </w:r>
      <w:r w:rsidRPr="007E52E0">
        <w:rPr>
          <w:rFonts w:eastAsia="Times New Roman" w:cs="Calibri"/>
          <w:lang w:eastAsia="pl-PL"/>
        </w:rPr>
        <w:t>celach rozliczeniowych odrębnych zestawień dla</w:t>
      </w:r>
      <w:r w:rsidR="00D769F3" w:rsidRPr="007E52E0">
        <w:rPr>
          <w:rFonts w:eastAsia="Times New Roman" w:cs="Calibri"/>
          <w:lang w:eastAsia="pl-PL"/>
        </w:rPr>
        <w:t xml:space="preserve"> </w:t>
      </w:r>
      <w:r w:rsidRPr="007E52E0">
        <w:rPr>
          <w:rFonts w:eastAsia="Times New Roman" w:cs="Calibri"/>
          <w:spacing w:val="-1"/>
          <w:lang w:eastAsia="pl-PL"/>
        </w:rPr>
        <w:t xml:space="preserve">nadanych przesyłek rejestrowanych </w:t>
      </w:r>
      <w:r w:rsidRPr="00C56101">
        <w:rPr>
          <w:rFonts w:eastAsia="Times New Roman" w:cs="Calibri"/>
          <w:lang w:eastAsia="pl-PL"/>
        </w:rPr>
        <w:t>(</w:t>
      </w:r>
      <w:r w:rsidR="00D769F3" w:rsidRPr="00C56101">
        <w:rPr>
          <w:rFonts w:eastAsia="Times New Roman" w:cs="Calibri"/>
          <w:lang w:eastAsia="pl-PL"/>
        </w:rPr>
        <w:t>Załącznik</w:t>
      </w:r>
      <w:r w:rsidR="00593779" w:rsidRPr="00C56101">
        <w:rPr>
          <w:rFonts w:eastAsia="Times New Roman" w:cs="Calibri"/>
          <w:lang w:eastAsia="pl-PL"/>
        </w:rPr>
        <w:t xml:space="preserve"> nr </w:t>
      </w:r>
      <w:r w:rsidR="004633DB">
        <w:rPr>
          <w:rFonts w:eastAsia="Times New Roman" w:cs="Calibri"/>
          <w:lang w:eastAsia="pl-PL"/>
        </w:rPr>
        <w:t>3</w:t>
      </w:r>
      <w:r w:rsidR="00D769F3" w:rsidRPr="00C56101">
        <w:rPr>
          <w:rFonts w:eastAsia="Times New Roman" w:cs="Calibri"/>
          <w:lang w:eastAsia="pl-PL"/>
        </w:rPr>
        <w:t xml:space="preserve"> do Opisu przedmiotu zamówienia</w:t>
      </w:r>
      <w:r w:rsidR="00DF335D" w:rsidRPr="00C56101">
        <w:rPr>
          <w:rFonts w:cs="Calibri"/>
        </w:rPr>
        <w:t xml:space="preserve"> </w:t>
      </w:r>
      <w:r w:rsidR="009A477B" w:rsidRPr="00C56101">
        <w:rPr>
          <w:rFonts w:eastAsia="Times New Roman" w:cs="Calibri"/>
          <w:lang w:eastAsia="pl-PL"/>
        </w:rPr>
        <w:t xml:space="preserve"> </w:t>
      </w:r>
      <w:r w:rsidR="00EB4339" w:rsidRPr="00C56101">
        <w:rPr>
          <w:rFonts w:eastAsia="Times New Roman" w:cs="Calibri"/>
          <w:lang w:eastAsia="pl-PL"/>
        </w:rPr>
        <w:t>-</w:t>
      </w:r>
      <w:r w:rsidR="006469E0" w:rsidRPr="00C56101">
        <w:rPr>
          <w:rFonts w:eastAsia="Times New Roman" w:cs="Calibri"/>
          <w:lang w:eastAsia="pl-PL"/>
        </w:rPr>
        <w:t xml:space="preserve"> Pocztowa Książka Nadawcza)</w:t>
      </w:r>
      <w:r w:rsidR="006469E0" w:rsidRPr="00A832A3">
        <w:rPr>
          <w:rFonts w:eastAsia="Times New Roman" w:cs="Calibri"/>
          <w:lang w:eastAsia="pl-PL"/>
        </w:rPr>
        <w:t xml:space="preserve"> z</w:t>
      </w:r>
      <w:r w:rsidR="00D769F3" w:rsidRPr="00A832A3">
        <w:rPr>
          <w:rFonts w:eastAsia="Times New Roman" w:cs="Calibri"/>
          <w:lang w:eastAsia="pl-PL"/>
        </w:rPr>
        <w:t>estawienie</w:t>
      </w:r>
      <w:r w:rsidR="00D769F3" w:rsidRPr="007E52E0">
        <w:rPr>
          <w:rFonts w:eastAsia="Times New Roman" w:cs="Calibri"/>
          <w:lang w:eastAsia="pl-PL"/>
        </w:rPr>
        <w:t xml:space="preserve"> nadanych przesyłek listowych rejestrowanych krajowych i zagranicznych</w:t>
      </w:r>
      <w:r w:rsidRPr="007E52E0">
        <w:rPr>
          <w:rFonts w:eastAsia="Times New Roman" w:cs="Calibri"/>
          <w:spacing w:val="-1"/>
          <w:lang w:eastAsia="pl-PL"/>
        </w:rPr>
        <w:t xml:space="preserve"> w formie pocztowej książki nadawczej pocztowej</w:t>
      </w:r>
      <w:r w:rsidR="006469E0" w:rsidRPr="007E52E0">
        <w:rPr>
          <w:rFonts w:eastAsia="Times New Roman" w:cs="Calibri"/>
          <w:spacing w:val="-1"/>
          <w:lang w:eastAsia="pl-PL"/>
        </w:rPr>
        <w:t xml:space="preserve"> dostępnej w formie publikacji druku papierowego</w:t>
      </w:r>
      <w:r w:rsidRPr="007E52E0">
        <w:rPr>
          <w:rFonts w:eastAsia="Times New Roman" w:cs="Calibri"/>
          <w:spacing w:val="-1"/>
          <w:lang w:eastAsia="pl-PL"/>
        </w:rPr>
        <w:t xml:space="preserve"> lub książki nadawczej własnego nakładu z których oryginał przeznaczony będzie dla</w:t>
      </w:r>
      <w:r w:rsidR="00C06B01" w:rsidRPr="007E52E0">
        <w:rPr>
          <w:rFonts w:eastAsia="Times New Roman" w:cs="Calibri"/>
          <w:spacing w:val="-1"/>
          <w:lang w:eastAsia="pl-PL"/>
        </w:rPr>
        <w:t xml:space="preserve"> </w:t>
      </w:r>
      <w:r w:rsidRPr="007E52E0">
        <w:rPr>
          <w:rFonts w:eastAsia="Times New Roman" w:cs="Calibri"/>
          <w:spacing w:val="-1"/>
          <w:lang w:eastAsia="pl-PL"/>
        </w:rPr>
        <w:t xml:space="preserve">Wykonawcy </w:t>
      </w:r>
      <w:r w:rsidR="00C06B01" w:rsidRPr="007E52E0">
        <w:rPr>
          <w:rFonts w:eastAsia="Times New Roman" w:cs="Calibri"/>
          <w:spacing w:val="-1"/>
          <w:lang w:eastAsia="pl-PL"/>
        </w:rPr>
        <w:br/>
      </w:r>
      <w:r w:rsidRPr="007E52E0">
        <w:rPr>
          <w:rFonts w:eastAsia="Times New Roman" w:cs="Calibri"/>
          <w:spacing w:val="-1"/>
          <w:lang w:eastAsia="pl-PL"/>
        </w:rPr>
        <w:t>w celach rozliczeniowych, a kopia stanowić będzie dla Zamawiającego potwierdzenie</w:t>
      </w:r>
      <w:r w:rsidR="00D53575" w:rsidRPr="007E52E0">
        <w:rPr>
          <w:rFonts w:eastAsia="Times New Roman" w:cs="Calibri"/>
          <w:spacing w:val="-1"/>
          <w:lang w:eastAsia="pl-PL"/>
        </w:rPr>
        <w:t xml:space="preserve"> nadania danej partii przesyłek.</w:t>
      </w:r>
    </w:p>
    <w:p w14:paraId="1E8603B5" w14:textId="77777777" w:rsidR="00FA46E9" w:rsidRDefault="00FA46E9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lang w:eastAsia="pl-PL"/>
        </w:rPr>
        <w:t>Zamawiający umieszczał będzie na przesyłce pocztowej w miejscu niezastrzeżonym dla</w:t>
      </w:r>
      <w:r w:rsidR="000B009F" w:rsidRPr="007E52E0">
        <w:rPr>
          <w:rFonts w:eastAsia="Times New Roman" w:cs="Calibri"/>
          <w:lang w:eastAsia="pl-PL"/>
        </w:rPr>
        <w:t> </w:t>
      </w:r>
      <w:r w:rsidRPr="007E52E0">
        <w:rPr>
          <w:rFonts w:eastAsia="Times New Roman" w:cs="Calibri"/>
          <w:lang w:eastAsia="pl-PL"/>
        </w:rPr>
        <w:t>Wykonawcy inne niezbędne dla niego oznaczenia, w szczególności znak sprawy.</w:t>
      </w:r>
    </w:p>
    <w:p w14:paraId="1648FF5D" w14:textId="77777777" w:rsidR="002A7A14" w:rsidRPr="007E52E0" w:rsidRDefault="002A7A14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Odbioru będzie dokonywał upoważniony przedstawiciel Wykonawcy po okazaniu stosownego upoważnienia w wyznaczonej placówce nadawczej. W związku z tym, Wykonawca zobowiązany jest do dostarczenia do każdego punktu odbioru danych kontaktowych w sprawie odbioru przesyłek.</w:t>
      </w:r>
    </w:p>
    <w:p w14:paraId="097946A4" w14:textId="77777777" w:rsidR="005C4FF5" w:rsidRDefault="00FA46E9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7E52E0">
        <w:rPr>
          <w:rFonts w:eastAsia="Times New Roman" w:cs="Calibri"/>
          <w:spacing w:val="-2"/>
          <w:lang w:eastAsia="pl-PL"/>
        </w:rPr>
        <w:t>Zamawiający nie dopuszcza jakiejkolwiek ingerencji przez Wykonawcę w zewnętrzne</w:t>
      </w:r>
    </w:p>
    <w:p w14:paraId="0C97A95E" w14:textId="77777777" w:rsidR="00EC44E2" w:rsidRPr="007E52E0" w:rsidRDefault="00FA46E9" w:rsidP="006249FA">
      <w:pPr>
        <w:autoSpaceDE w:val="0"/>
        <w:spacing w:after="0" w:line="360" w:lineRule="auto"/>
        <w:ind w:firstLine="426"/>
        <w:rPr>
          <w:rFonts w:eastAsia="Times New Roman" w:cs="Calibri"/>
          <w:spacing w:val="-2"/>
          <w:lang w:eastAsia="pl-PL"/>
        </w:rPr>
      </w:pPr>
      <w:r w:rsidRPr="007E52E0">
        <w:rPr>
          <w:rFonts w:eastAsia="Times New Roman" w:cs="Calibri"/>
          <w:spacing w:val="-2"/>
          <w:lang w:eastAsia="pl-PL"/>
        </w:rPr>
        <w:t xml:space="preserve">opakowanie przesyłki mogące </w:t>
      </w:r>
      <w:r w:rsidR="00F2478C" w:rsidRPr="007E52E0">
        <w:rPr>
          <w:rFonts w:eastAsia="Times New Roman" w:cs="Calibri"/>
          <w:spacing w:val="-2"/>
          <w:lang w:eastAsia="pl-PL"/>
        </w:rPr>
        <w:t>naruszyć jej</w:t>
      </w:r>
      <w:r w:rsidRPr="007E52E0">
        <w:rPr>
          <w:rFonts w:eastAsia="Times New Roman" w:cs="Calibri"/>
          <w:spacing w:val="-2"/>
          <w:lang w:eastAsia="pl-PL"/>
        </w:rPr>
        <w:t xml:space="preserve"> pierwotny format, kształt lub wagę.</w:t>
      </w:r>
    </w:p>
    <w:p w14:paraId="31493FEF" w14:textId="77777777" w:rsidR="00EC44E2" w:rsidRPr="007E52E0" w:rsidRDefault="00EC44E2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7E52E0">
        <w:rPr>
          <w:rFonts w:eastAsia="Times New Roman" w:cs="Calibri"/>
          <w:spacing w:val="-2"/>
          <w:lang w:eastAsia="pl-PL"/>
        </w:rPr>
        <w:t>Zamawiający nie dopuszcza formy oznaczenia korespondencji tak, iż na przesyłkach będą widoczne dane Zamawiającego poprzedzone informacją „Nazwa Wykonawcy w imieniu lub na rzecz Zamawiającego”. Zamawiający zawsze musi widnieć jako nadawca przesyłki.</w:t>
      </w:r>
    </w:p>
    <w:p w14:paraId="622683EC" w14:textId="77777777" w:rsidR="00FA46E9" w:rsidRPr="007E52E0" w:rsidRDefault="00FA46E9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spacing w:val="-2"/>
          <w:lang w:eastAsia="pl-PL"/>
        </w:rPr>
      </w:pPr>
      <w:r w:rsidRPr="007E52E0">
        <w:rPr>
          <w:rFonts w:eastAsia="Times New Roman" w:cs="Calibri"/>
          <w:spacing w:val="-2"/>
          <w:lang w:eastAsia="pl-PL"/>
        </w:rPr>
        <w:t>Przesyłki będą dostarczane przez Wykonawcę do każdego wskazanego przez Zamawiającego miejsca w kraju i za granicą objętego Porozumieniem ze Światowym Związkiem Pocztowym.</w:t>
      </w:r>
    </w:p>
    <w:p w14:paraId="7A9FD53D" w14:textId="77777777" w:rsidR="00E46DB8" w:rsidRPr="007E52E0" w:rsidRDefault="00E46DB8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eastAsia="Times New Roman" w:cs="Calibri"/>
          <w:lang w:eastAsia="pl-PL"/>
        </w:rPr>
      </w:pPr>
      <w:r w:rsidRPr="007E52E0">
        <w:rPr>
          <w:rFonts w:eastAsia="Times New Roman" w:cs="Calibri"/>
          <w:spacing w:val="-2"/>
          <w:lang w:eastAsia="pl-PL"/>
        </w:rPr>
        <w:t>Doręczenie przesyłek pocztowych powinno być dokonane w j</w:t>
      </w:r>
      <w:r w:rsidR="000B009F" w:rsidRPr="007E52E0">
        <w:rPr>
          <w:rFonts w:eastAsia="Times New Roman" w:cs="Calibri"/>
          <w:spacing w:val="-2"/>
          <w:lang w:eastAsia="pl-PL"/>
        </w:rPr>
        <w:t>ak najkrótszym czasie, jednak z </w:t>
      </w:r>
      <w:r w:rsidRPr="007E52E0">
        <w:rPr>
          <w:rFonts w:eastAsia="Times New Roman" w:cs="Calibri"/>
          <w:spacing w:val="-2"/>
          <w:lang w:eastAsia="pl-PL"/>
        </w:rPr>
        <w:t xml:space="preserve">zachowaniem </w:t>
      </w:r>
      <w:r w:rsidRPr="007E52E0">
        <w:rPr>
          <w:rFonts w:eastAsia="Times New Roman" w:cs="Calibri"/>
          <w:lang w:eastAsia="pl-PL"/>
        </w:rPr>
        <w:t xml:space="preserve">deklarowanego </w:t>
      </w:r>
      <w:r w:rsidRPr="007E52E0">
        <w:rPr>
          <w:rFonts w:cs="Calibri"/>
          <w:shd w:val="clear" w:color="auto" w:fill="FFFFFF"/>
        </w:rPr>
        <w:t xml:space="preserve">czasu przebiegu przesyłek i </w:t>
      </w:r>
      <w:r w:rsidRPr="007E52E0">
        <w:rPr>
          <w:rFonts w:eastAsia="Times New Roman" w:cs="Calibri"/>
          <w:lang w:eastAsia="pl-PL"/>
        </w:rPr>
        <w:t xml:space="preserve">przy zachowaniu </w:t>
      </w:r>
      <w:r w:rsidRPr="007E52E0">
        <w:rPr>
          <w:rFonts w:cs="Calibri"/>
          <w:shd w:val="clear" w:color="auto" w:fill="FFFFFF"/>
        </w:rPr>
        <w:t xml:space="preserve">wskaźnika czasu przebiegu przesyłek pocztowych odpowiednio dla przesyłek priorytetowych i ekonomicznych. </w:t>
      </w:r>
    </w:p>
    <w:p w14:paraId="60C48390" w14:textId="77777777" w:rsidR="00191994" w:rsidRPr="007E52E0" w:rsidRDefault="00FA46E9" w:rsidP="0078135D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7E52E0">
        <w:rPr>
          <w:rFonts w:eastAsia="Times New Roman" w:cs="Calibri"/>
          <w:spacing w:val="-2"/>
          <w:lang w:eastAsia="pl-PL"/>
        </w:rPr>
        <w:t>Przesyłki pocztowe zagraniczne powinny być niezwłocznie przekazane do doręczenia odpowiednim operatorom zagranicznym.</w:t>
      </w:r>
    </w:p>
    <w:p w14:paraId="6DF815A2" w14:textId="77777777" w:rsidR="00530473" w:rsidRPr="007E52E0" w:rsidRDefault="00530473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</w:rPr>
      </w:pPr>
      <w:r w:rsidRPr="007E52E0">
        <w:rPr>
          <w:rFonts w:cs="Calibri"/>
        </w:rPr>
        <w:lastRenderedPageBreak/>
        <w:t>W przypadku, gdy Wykonawca dysponuje rozwiązaniem informatycznym służącym do ułatwienia realizacji usług pocztowych, które mogą usprawnić wykonywanie przedmiotowej umowy (jak</w:t>
      </w:r>
      <w:r w:rsidR="00C06B01" w:rsidRPr="007E52E0">
        <w:rPr>
          <w:rFonts w:cs="Calibri"/>
        </w:rPr>
        <w:t xml:space="preserve"> </w:t>
      </w:r>
      <w:r w:rsidRPr="007E52E0">
        <w:rPr>
          <w:rFonts w:cs="Calibri"/>
        </w:rPr>
        <w:t>np.</w:t>
      </w:r>
      <w:r w:rsidR="00C06B01" w:rsidRPr="007E52E0">
        <w:rPr>
          <w:rFonts w:cs="Calibri"/>
        </w:rPr>
        <w:t xml:space="preserve"> </w:t>
      </w:r>
      <w:r w:rsidRPr="007E52E0">
        <w:rPr>
          <w:rFonts w:cs="Calibri"/>
        </w:rPr>
        <w:t>elektroniczne potwierdzenie odbioru, automatyczne nadawanie przesyłek, pr</w:t>
      </w:r>
      <w:r w:rsidR="00C06B01" w:rsidRPr="007E52E0">
        <w:rPr>
          <w:rFonts w:cs="Calibri"/>
        </w:rPr>
        <w:t xml:space="preserve">zy udziale systemu Wykonawcy i </w:t>
      </w:r>
      <w:r w:rsidRPr="007E52E0">
        <w:rPr>
          <w:rFonts w:cs="Calibri"/>
        </w:rPr>
        <w:t xml:space="preserve">systemu Zamawiającego oraz elektroniczne składanie Reklamacji pocztowych), Zamawiający uprawniony jest do współpracy w tym względzie z Wykonawcą, jednak bez ponoszenia żadnych dodatkowych kosztów z tego tytułu, po </w:t>
      </w:r>
      <w:r w:rsidR="008E7788" w:rsidRPr="007E52E0">
        <w:rPr>
          <w:rFonts w:cs="Calibri"/>
        </w:rPr>
        <w:t>dokonaniu niezbędnych ustaleń w </w:t>
      </w:r>
      <w:r w:rsidRPr="007E52E0">
        <w:rPr>
          <w:rFonts w:cs="Calibri"/>
        </w:rPr>
        <w:t>zakresie przedmiotowej współpracy.</w:t>
      </w:r>
    </w:p>
    <w:p w14:paraId="6162DE63" w14:textId="5FCB6719" w:rsidR="00670A51" w:rsidRDefault="00670A51" w:rsidP="00AD2767">
      <w:pPr>
        <w:numPr>
          <w:ilvl w:val="0"/>
          <w:numId w:val="5"/>
        </w:numPr>
        <w:autoSpaceDE w:val="0"/>
        <w:spacing w:after="0" w:line="360" w:lineRule="auto"/>
        <w:ind w:left="426" w:hanging="502"/>
        <w:rPr>
          <w:rFonts w:cs="Calibri"/>
          <w:bCs/>
        </w:rPr>
      </w:pPr>
      <w:r w:rsidRPr="007E52E0">
        <w:rPr>
          <w:rFonts w:cs="Calibri"/>
          <w:bCs/>
        </w:rPr>
        <w:t>Zamawiający wymaga, aby Wykonawca w trakcie realizacji Przedmiotu Umowy zatrudniał</w:t>
      </w:r>
      <w:r w:rsidR="00A832A3">
        <w:rPr>
          <w:rFonts w:cs="Calibri"/>
          <w:bCs/>
        </w:rPr>
        <w:br/>
      </w:r>
      <w:r w:rsidRPr="007E52E0">
        <w:rPr>
          <w:rFonts w:cs="Calibri"/>
          <w:bCs/>
        </w:rPr>
        <w:t>co</w:t>
      </w:r>
      <w:r>
        <w:rPr>
          <w:rFonts w:cs="Calibri"/>
          <w:bCs/>
        </w:rPr>
        <w:t xml:space="preserve"> </w:t>
      </w:r>
      <w:r w:rsidRPr="00771EE4">
        <w:rPr>
          <w:rFonts w:cs="Calibri"/>
          <w:bCs/>
        </w:rPr>
        <w:t xml:space="preserve">najmniej </w:t>
      </w:r>
      <w:r w:rsidR="008E7788" w:rsidRPr="00771EE4">
        <w:rPr>
          <w:rFonts w:cs="Calibri"/>
          <w:bCs/>
        </w:rPr>
        <w:t>3</w:t>
      </w:r>
      <w:r w:rsidRPr="00771EE4">
        <w:rPr>
          <w:rFonts w:cs="Calibri"/>
          <w:bCs/>
        </w:rPr>
        <w:t xml:space="preserve"> os</w:t>
      </w:r>
      <w:r w:rsidR="008E7788" w:rsidRPr="00771EE4">
        <w:rPr>
          <w:rFonts w:cs="Calibri"/>
          <w:bCs/>
        </w:rPr>
        <w:t>o</w:t>
      </w:r>
      <w:r w:rsidRPr="00771EE4">
        <w:rPr>
          <w:rFonts w:cs="Calibri"/>
          <w:bCs/>
        </w:rPr>
        <w:t>b</w:t>
      </w:r>
      <w:r w:rsidR="008E7788" w:rsidRPr="00771EE4">
        <w:rPr>
          <w:rFonts w:cs="Calibri"/>
          <w:bCs/>
        </w:rPr>
        <w:t>y</w:t>
      </w:r>
      <w:r w:rsidRPr="001D142C">
        <w:rPr>
          <w:rFonts w:cs="Calibri"/>
          <w:bCs/>
        </w:rPr>
        <w:t xml:space="preserve"> na</w:t>
      </w:r>
      <w:r w:rsidRPr="007E52E0">
        <w:rPr>
          <w:rFonts w:cs="Calibri"/>
          <w:bCs/>
        </w:rPr>
        <w:t xml:space="preserve"> podstawie umowy o pracę – w rozumieniu przepisów ustawy z dnia 26 czerwca 1974 r. Kodeks pracy (Dz. U. z 202</w:t>
      </w:r>
      <w:r w:rsidR="00BA1BE3" w:rsidRPr="007E52E0">
        <w:rPr>
          <w:rFonts w:cs="Calibri"/>
          <w:bCs/>
        </w:rPr>
        <w:t>5</w:t>
      </w:r>
      <w:r w:rsidRPr="007E52E0">
        <w:rPr>
          <w:rFonts w:cs="Calibri"/>
          <w:bCs/>
        </w:rPr>
        <w:t xml:space="preserve"> r. poz.</w:t>
      </w:r>
      <w:r w:rsidR="00F2478C" w:rsidRPr="007E52E0">
        <w:rPr>
          <w:rFonts w:cs="Calibri"/>
          <w:bCs/>
        </w:rPr>
        <w:t xml:space="preserve"> </w:t>
      </w:r>
      <w:r w:rsidR="00BA1BE3" w:rsidRPr="007E52E0">
        <w:rPr>
          <w:rFonts w:cs="Calibri"/>
          <w:bCs/>
        </w:rPr>
        <w:t>277</w:t>
      </w:r>
      <w:r w:rsidR="00121DFC">
        <w:rPr>
          <w:rFonts w:cs="Calibri"/>
          <w:bCs/>
        </w:rPr>
        <w:t xml:space="preserve"> z </w:t>
      </w:r>
      <w:proofErr w:type="spellStart"/>
      <w:r w:rsidR="00121DFC">
        <w:rPr>
          <w:rFonts w:cs="Calibri"/>
          <w:bCs/>
        </w:rPr>
        <w:t>późn</w:t>
      </w:r>
      <w:proofErr w:type="spellEnd"/>
      <w:r w:rsidR="00121DFC">
        <w:rPr>
          <w:rFonts w:cs="Calibri"/>
          <w:bCs/>
        </w:rPr>
        <w:t>, zm.)</w:t>
      </w:r>
      <w:r w:rsidRPr="007E52E0">
        <w:rPr>
          <w:rFonts w:cs="Calibri"/>
          <w:bCs/>
        </w:rPr>
        <w:t xml:space="preserve"> </w:t>
      </w:r>
      <w:r w:rsidR="00F2478C" w:rsidRPr="007E52E0">
        <w:rPr>
          <w:rFonts w:cs="Calibri"/>
          <w:bCs/>
        </w:rPr>
        <w:t>wykonujące czynności</w:t>
      </w:r>
      <w:r w:rsidRPr="007E52E0">
        <w:rPr>
          <w:rFonts w:cs="Calibri"/>
          <w:bCs/>
        </w:rPr>
        <w:t xml:space="preserve"> </w:t>
      </w:r>
      <w:r w:rsidR="008E7788" w:rsidRPr="007E52E0">
        <w:rPr>
          <w:rFonts w:cs="Calibri"/>
          <w:bCs/>
        </w:rPr>
        <w:t>w </w:t>
      </w:r>
      <w:r w:rsidRPr="007E52E0">
        <w:rPr>
          <w:rFonts w:cs="Calibri"/>
          <w:bCs/>
        </w:rPr>
        <w:t>zakresie procesu opracowywania przesyłek do nadania oraz dostarczenia do adresata.</w:t>
      </w:r>
    </w:p>
    <w:p w14:paraId="3D7E8883" w14:textId="46756DA4" w:rsidR="00F3243E" w:rsidRPr="00770F9A" w:rsidRDefault="00AD2767" w:rsidP="00770F9A">
      <w:pPr>
        <w:numPr>
          <w:ilvl w:val="0"/>
          <w:numId w:val="5"/>
        </w:numPr>
        <w:autoSpaceDE w:val="0"/>
        <w:spacing w:after="600" w:line="360" w:lineRule="auto"/>
        <w:ind w:left="431" w:hanging="505"/>
        <w:rPr>
          <w:rFonts w:cs="Calibri"/>
          <w:bCs/>
        </w:rPr>
      </w:pPr>
      <w:r w:rsidRPr="00AD2767">
        <w:rPr>
          <w:rFonts w:cs="Calibri"/>
          <w:bCs/>
        </w:rPr>
        <w:t>Określa się wymagania funkcjonalne w zakresie przekazywania i odbierania przesyłek, z uwzględnieniem dostępności oraz łatwości obsługi przez osoby z niepełnosprawnościami. Przesyłki muszą być dostarczane i odbierane w specjalnie wskazanym pomieszczeniu, tj. w Kancelarii Ogólnej Urzędu Marszałkowskiego Województwa Opolskiego, w pojemnikach umożliwiających ich łatwe otwarcie i obsługę przez osoby z ograniczoną sprawnością manualną.</w:t>
      </w:r>
      <w:r>
        <w:rPr>
          <w:rFonts w:cs="Calibri"/>
          <w:bCs/>
        </w:rPr>
        <w:t xml:space="preserve"> </w:t>
      </w:r>
      <w:r w:rsidRPr="00AD2767">
        <w:rPr>
          <w:rFonts w:cs="Calibri"/>
          <w:bCs/>
        </w:rPr>
        <w:t>W przypadku odbioru i przekazywania korespondencji osobom niedosłyszącym, przedstawiciel Wykonawcy powinien stosować odpowiednie metody komunikacji, w szczególności zwracać się do rozmówcy z wyraźnym kontaktem wzrokowym, umożliwiającym odczytywanie mowy z ruchu warg.</w:t>
      </w:r>
    </w:p>
    <w:p w14:paraId="0BF45876" w14:textId="77777777" w:rsidR="00F3243E" w:rsidRDefault="00F3243E" w:rsidP="00670A51">
      <w:pPr>
        <w:autoSpaceDE w:val="0"/>
        <w:spacing w:after="0" w:line="360" w:lineRule="auto"/>
        <w:ind w:left="360"/>
        <w:rPr>
          <w:rFonts w:cs="Calibri"/>
        </w:rPr>
      </w:pPr>
      <w:r>
        <w:rPr>
          <w:rFonts w:cs="Calibri"/>
        </w:rPr>
        <w:t>Załączniki:</w:t>
      </w:r>
    </w:p>
    <w:p w14:paraId="37F25746" w14:textId="77777777" w:rsidR="00F3243E" w:rsidRPr="00F3243E" w:rsidRDefault="00F3243E">
      <w:pPr>
        <w:numPr>
          <w:ilvl w:val="0"/>
          <w:numId w:val="38"/>
        </w:numPr>
        <w:suppressAutoHyphens/>
        <w:autoSpaceDE w:val="0"/>
        <w:spacing w:after="0" w:line="360" w:lineRule="auto"/>
        <w:ind w:left="360"/>
        <w:rPr>
          <w:rFonts w:cs="Calibri"/>
        </w:rPr>
      </w:pPr>
      <w:r w:rsidRPr="00F3243E">
        <w:rPr>
          <w:rFonts w:cs="Calibri"/>
        </w:rPr>
        <w:t xml:space="preserve">Ilość przesyłek objętych zamówieniem </w:t>
      </w:r>
      <w:r w:rsidRPr="00F3243E">
        <w:rPr>
          <w:rFonts w:eastAsia="Times New Roman" w:cs="Calibri"/>
          <w:lang w:eastAsia="zh-CN"/>
        </w:rPr>
        <w:t>gwarantowanym</w:t>
      </w:r>
      <w:r w:rsidR="001748C1">
        <w:rPr>
          <w:rFonts w:eastAsia="Times New Roman" w:cs="Calibri"/>
          <w:lang w:eastAsia="zh-CN"/>
        </w:rPr>
        <w:t>,</w:t>
      </w:r>
    </w:p>
    <w:p w14:paraId="670AD8F1" w14:textId="77777777" w:rsidR="001748C1" w:rsidRDefault="001748C1">
      <w:pPr>
        <w:numPr>
          <w:ilvl w:val="0"/>
          <w:numId w:val="38"/>
        </w:numPr>
        <w:suppressAutoHyphens/>
        <w:autoSpaceDE w:val="0"/>
        <w:spacing w:after="0" w:line="360" w:lineRule="auto"/>
        <w:ind w:left="360"/>
        <w:rPr>
          <w:rFonts w:cs="Calibri"/>
        </w:rPr>
      </w:pPr>
      <w:r w:rsidRPr="001748C1">
        <w:rPr>
          <w:rFonts w:cs="Calibri"/>
        </w:rPr>
        <w:t>Zestawienie przesyłek przekazanych w ramach usługi odbioru, przewozu i nadania</w:t>
      </w:r>
      <w:r>
        <w:rPr>
          <w:rFonts w:cs="Calibri"/>
        </w:rPr>
        <w:t>,</w:t>
      </w:r>
    </w:p>
    <w:p w14:paraId="26317E74" w14:textId="77777777" w:rsidR="00F3243E" w:rsidRPr="00F3243E" w:rsidRDefault="00F3243E">
      <w:pPr>
        <w:numPr>
          <w:ilvl w:val="0"/>
          <w:numId w:val="38"/>
        </w:numPr>
        <w:suppressAutoHyphens/>
        <w:autoSpaceDE w:val="0"/>
        <w:spacing w:after="0" w:line="360" w:lineRule="auto"/>
        <w:ind w:left="360"/>
        <w:rPr>
          <w:rFonts w:cs="Calibri"/>
        </w:rPr>
      </w:pPr>
      <w:r w:rsidRPr="00F3243E">
        <w:rPr>
          <w:rFonts w:cs="Calibri"/>
        </w:rPr>
        <w:t>Pocztowa Książka Nadawcza</w:t>
      </w:r>
      <w:r>
        <w:rPr>
          <w:rFonts w:cs="Calibri"/>
        </w:rPr>
        <w:t xml:space="preserve"> (własny nakład)</w:t>
      </w:r>
    </w:p>
    <w:sectPr w:rsidR="00F3243E" w:rsidRPr="00F3243E" w:rsidSect="00295E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F5831" w14:textId="77777777" w:rsidR="002434B3" w:rsidRDefault="002434B3" w:rsidP="00775ED1">
      <w:pPr>
        <w:spacing w:after="0" w:line="240" w:lineRule="auto"/>
      </w:pPr>
      <w:r>
        <w:separator/>
      </w:r>
    </w:p>
  </w:endnote>
  <w:endnote w:type="continuationSeparator" w:id="0">
    <w:p w14:paraId="5036389B" w14:textId="77777777" w:rsidR="002434B3" w:rsidRDefault="002434B3" w:rsidP="0077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D29D9" w14:textId="77777777" w:rsidR="002434B3" w:rsidRDefault="002434B3" w:rsidP="00775ED1">
      <w:pPr>
        <w:spacing w:after="0" w:line="240" w:lineRule="auto"/>
      </w:pPr>
      <w:r>
        <w:separator/>
      </w:r>
    </w:p>
  </w:footnote>
  <w:footnote w:type="continuationSeparator" w:id="0">
    <w:p w14:paraId="213F159C" w14:textId="77777777" w:rsidR="002434B3" w:rsidRDefault="002434B3" w:rsidP="0077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Calibri" w:hAnsi="Calibri" w:cs="Calibri" w:hint="default"/>
        <w:b w:val="0"/>
        <w:bCs/>
        <w:color w:val="000000"/>
        <w:spacing w:val="-1"/>
        <w:sz w:val="22"/>
        <w:szCs w:val="22"/>
      </w:rPr>
    </w:lvl>
  </w:abstractNum>
  <w:abstractNum w:abstractNumId="1" w15:restartNumberingAfterBreak="0">
    <w:nsid w:val="05E84878"/>
    <w:multiLevelType w:val="hybridMultilevel"/>
    <w:tmpl w:val="446C46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EA66F2"/>
    <w:multiLevelType w:val="hybridMultilevel"/>
    <w:tmpl w:val="2830087C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B8178D8"/>
    <w:multiLevelType w:val="multilevel"/>
    <w:tmpl w:val="132A93B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A97F6E"/>
    <w:multiLevelType w:val="hybridMultilevel"/>
    <w:tmpl w:val="DEB8EA16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C3F026E"/>
    <w:multiLevelType w:val="hybridMultilevel"/>
    <w:tmpl w:val="4F166E3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B11A6"/>
    <w:multiLevelType w:val="hybridMultilevel"/>
    <w:tmpl w:val="F3964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87F2F"/>
    <w:multiLevelType w:val="hybridMultilevel"/>
    <w:tmpl w:val="7D32748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097353A"/>
    <w:multiLevelType w:val="hybridMultilevel"/>
    <w:tmpl w:val="71DEC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77944"/>
    <w:multiLevelType w:val="hybridMultilevel"/>
    <w:tmpl w:val="5FB4DD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2020B55"/>
    <w:multiLevelType w:val="hybridMultilevel"/>
    <w:tmpl w:val="A33E2E7A"/>
    <w:lvl w:ilvl="0" w:tplc="FFFFFFFF">
      <w:start w:val="1"/>
      <w:numFmt w:val="decimal"/>
      <w:lvlText w:val="%1)"/>
      <w:lvlJc w:val="left"/>
      <w:pPr>
        <w:tabs>
          <w:tab w:val="num" w:pos="731"/>
        </w:tabs>
        <w:ind w:left="731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)"/>
      <w:lvlJc w:val="left"/>
      <w:pPr>
        <w:tabs>
          <w:tab w:val="num" w:pos="1451"/>
        </w:tabs>
        <w:ind w:left="1451" w:hanging="360"/>
      </w:pPr>
    </w:lvl>
    <w:lvl w:ilvl="2" w:tplc="FFFFFFFF">
      <w:start w:val="1"/>
      <w:numFmt w:val="lowerRoman"/>
      <w:lvlText w:val="%3."/>
      <w:lvlJc w:val="right"/>
      <w:pPr>
        <w:ind w:left="1920" w:hanging="360"/>
      </w:pPr>
    </w:lvl>
    <w:lvl w:ilvl="3" w:tplc="FFFFFFFF">
      <w:start w:val="1"/>
      <w:numFmt w:val="lowerLetter"/>
      <w:lvlText w:val="%4)"/>
      <w:lvlJc w:val="left"/>
      <w:pPr>
        <w:ind w:left="2891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1" w15:restartNumberingAfterBreak="0">
    <w:nsid w:val="12E75E55"/>
    <w:multiLevelType w:val="hybridMultilevel"/>
    <w:tmpl w:val="5B2033B2"/>
    <w:lvl w:ilvl="0" w:tplc="E09411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75" w:hanging="360"/>
      </w:pPr>
    </w:lvl>
    <w:lvl w:ilvl="2" w:tplc="2DE2A990">
      <w:start w:val="1"/>
      <w:numFmt w:val="lowerLetter"/>
      <w:lvlText w:val="%3)"/>
      <w:lvlJc w:val="left"/>
      <w:pPr>
        <w:ind w:left="197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2" w15:restartNumberingAfterBreak="0">
    <w:nsid w:val="15B15292"/>
    <w:multiLevelType w:val="hybridMultilevel"/>
    <w:tmpl w:val="4FE68222"/>
    <w:lvl w:ilvl="0" w:tplc="04150011">
      <w:start w:val="1"/>
      <w:numFmt w:val="decimal"/>
      <w:lvlText w:val="%1)"/>
      <w:lvlJc w:val="left"/>
      <w:pPr>
        <w:ind w:left="677" w:hanging="360"/>
      </w:pPr>
    </w:lvl>
    <w:lvl w:ilvl="1" w:tplc="C7DE1606">
      <w:start w:val="7"/>
      <w:numFmt w:val="bullet"/>
      <w:lvlText w:val="•"/>
      <w:lvlJc w:val="left"/>
      <w:pPr>
        <w:ind w:left="1397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16C235A9"/>
    <w:multiLevelType w:val="hybridMultilevel"/>
    <w:tmpl w:val="22F80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4A17B7"/>
    <w:multiLevelType w:val="hybridMultilevel"/>
    <w:tmpl w:val="1E2493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2E3178"/>
    <w:multiLevelType w:val="hybridMultilevel"/>
    <w:tmpl w:val="EB84CBAE"/>
    <w:name w:val="WW8Num2435222222222323"/>
    <w:lvl w:ilvl="0" w:tplc="69CE9F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896825"/>
    <w:multiLevelType w:val="hybridMultilevel"/>
    <w:tmpl w:val="7D32748C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23B342E8"/>
    <w:multiLevelType w:val="hybridMultilevel"/>
    <w:tmpl w:val="31E0D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22204"/>
    <w:multiLevelType w:val="hybridMultilevel"/>
    <w:tmpl w:val="4B123EDE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E22D07"/>
    <w:multiLevelType w:val="hybridMultilevel"/>
    <w:tmpl w:val="AA38D3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A2837"/>
    <w:multiLevelType w:val="hybridMultilevel"/>
    <w:tmpl w:val="22B62882"/>
    <w:lvl w:ilvl="0" w:tplc="77986E54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85D007B6">
      <w:start w:val="33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C93116"/>
    <w:multiLevelType w:val="hybridMultilevel"/>
    <w:tmpl w:val="BC0A70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BDF2495"/>
    <w:multiLevelType w:val="hybridMultilevel"/>
    <w:tmpl w:val="5F186F40"/>
    <w:lvl w:ilvl="0" w:tplc="04150011">
      <w:start w:val="1"/>
      <w:numFmt w:val="decimal"/>
      <w:lvlText w:val="%1)"/>
      <w:lvlJc w:val="left"/>
      <w:pPr>
        <w:ind w:left="649" w:hanging="360"/>
      </w:pPr>
    </w:lvl>
    <w:lvl w:ilvl="1" w:tplc="04150019">
      <w:start w:val="1"/>
      <w:numFmt w:val="lowerLetter"/>
      <w:lvlText w:val="%2."/>
      <w:lvlJc w:val="left"/>
      <w:pPr>
        <w:ind w:left="1369" w:hanging="360"/>
      </w:pPr>
    </w:lvl>
    <w:lvl w:ilvl="2" w:tplc="0415001B" w:tentative="1">
      <w:start w:val="1"/>
      <w:numFmt w:val="lowerRoman"/>
      <w:lvlText w:val="%3."/>
      <w:lvlJc w:val="right"/>
      <w:pPr>
        <w:ind w:left="2089" w:hanging="180"/>
      </w:pPr>
    </w:lvl>
    <w:lvl w:ilvl="3" w:tplc="0415000F" w:tentative="1">
      <w:start w:val="1"/>
      <w:numFmt w:val="decimal"/>
      <w:lvlText w:val="%4."/>
      <w:lvlJc w:val="left"/>
      <w:pPr>
        <w:ind w:left="2809" w:hanging="360"/>
      </w:pPr>
    </w:lvl>
    <w:lvl w:ilvl="4" w:tplc="04150019" w:tentative="1">
      <w:start w:val="1"/>
      <w:numFmt w:val="lowerLetter"/>
      <w:lvlText w:val="%5."/>
      <w:lvlJc w:val="left"/>
      <w:pPr>
        <w:ind w:left="3529" w:hanging="360"/>
      </w:pPr>
    </w:lvl>
    <w:lvl w:ilvl="5" w:tplc="0415001B" w:tentative="1">
      <w:start w:val="1"/>
      <w:numFmt w:val="lowerRoman"/>
      <w:lvlText w:val="%6."/>
      <w:lvlJc w:val="right"/>
      <w:pPr>
        <w:ind w:left="4249" w:hanging="180"/>
      </w:pPr>
    </w:lvl>
    <w:lvl w:ilvl="6" w:tplc="0415000F" w:tentative="1">
      <w:start w:val="1"/>
      <w:numFmt w:val="decimal"/>
      <w:lvlText w:val="%7."/>
      <w:lvlJc w:val="left"/>
      <w:pPr>
        <w:ind w:left="4969" w:hanging="360"/>
      </w:pPr>
    </w:lvl>
    <w:lvl w:ilvl="7" w:tplc="04150019" w:tentative="1">
      <w:start w:val="1"/>
      <w:numFmt w:val="lowerLetter"/>
      <w:lvlText w:val="%8."/>
      <w:lvlJc w:val="left"/>
      <w:pPr>
        <w:ind w:left="5689" w:hanging="360"/>
      </w:pPr>
    </w:lvl>
    <w:lvl w:ilvl="8" w:tplc="0415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3" w15:restartNumberingAfterBreak="0">
    <w:nsid w:val="3C88621A"/>
    <w:multiLevelType w:val="hybridMultilevel"/>
    <w:tmpl w:val="486836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810" w:hanging="360"/>
      </w:pPr>
    </w:lvl>
    <w:lvl w:ilvl="2" w:tplc="FFFFFFFF" w:tentative="1">
      <w:start w:val="1"/>
      <w:numFmt w:val="lowerRoman"/>
      <w:lvlText w:val="%3."/>
      <w:lvlJc w:val="right"/>
      <w:pPr>
        <w:ind w:left="2530" w:hanging="180"/>
      </w:pPr>
    </w:lvl>
    <w:lvl w:ilvl="3" w:tplc="FFFFFFFF" w:tentative="1">
      <w:start w:val="1"/>
      <w:numFmt w:val="decimal"/>
      <w:lvlText w:val="%4."/>
      <w:lvlJc w:val="left"/>
      <w:pPr>
        <w:ind w:left="3250" w:hanging="360"/>
      </w:pPr>
    </w:lvl>
    <w:lvl w:ilvl="4" w:tplc="FFFFFFFF" w:tentative="1">
      <w:start w:val="1"/>
      <w:numFmt w:val="lowerLetter"/>
      <w:lvlText w:val="%5."/>
      <w:lvlJc w:val="left"/>
      <w:pPr>
        <w:ind w:left="3970" w:hanging="360"/>
      </w:pPr>
    </w:lvl>
    <w:lvl w:ilvl="5" w:tplc="FFFFFFFF" w:tentative="1">
      <w:start w:val="1"/>
      <w:numFmt w:val="lowerRoman"/>
      <w:lvlText w:val="%6."/>
      <w:lvlJc w:val="right"/>
      <w:pPr>
        <w:ind w:left="4690" w:hanging="180"/>
      </w:pPr>
    </w:lvl>
    <w:lvl w:ilvl="6" w:tplc="FFFFFFFF" w:tentative="1">
      <w:start w:val="1"/>
      <w:numFmt w:val="decimal"/>
      <w:lvlText w:val="%7."/>
      <w:lvlJc w:val="left"/>
      <w:pPr>
        <w:ind w:left="5410" w:hanging="360"/>
      </w:pPr>
    </w:lvl>
    <w:lvl w:ilvl="7" w:tplc="FFFFFFFF" w:tentative="1">
      <w:start w:val="1"/>
      <w:numFmt w:val="lowerLetter"/>
      <w:lvlText w:val="%8."/>
      <w:lvlJc w:val="left"/>
      <w:pPr>
        <w:ind w:left="6130" w:hanging="360"/>
      </w:pPr>
    </w:lvl>
    <w:lvl w:ilvl="8" w:tplc="FFFFFFFF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4" w15:restartNumberingAfterBreak="0">
    <w:nsid w:val="3D4F4921"/>
    <w:multiLevelType w:val="hybridMultilevel"/>
    <w:tmpl w:val="80FE0B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F875012"/>
    <w:multiLevelType w:val="hybridMultilevel"/>
    <w:tmpl w:val="AA38D3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93A05"/>
    <w:multiLevelType w:val="hybridMultilevel"/>
    <w:tmpl w:val="DEB8EA16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4CFE7D7F"/>
    <w:multiLevelType w:val="multilevel"/>
    <w:tmpl w:val="551CA858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Calibri" w:hAnsi="Calibri" w:cs="Calibri" w:hint="default"/>
        <w:b w:val="0"/>
        <w:bCs/>
        <w:color w:val="000000"/>
        <w:spacing w:val="-1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860" w:hanging="360"/>
      </w:pPr>
    </w:lvl>
    <w:lvl w:ilvl="2" w:tentative="1">
      <w:start w:val="1"/>
      <w:numFmt w:val="lowerRoman"/>
      <w:lvlText w:val="%3."/>
      <w:lvlJc w:val="right"/>
      <w:pPr>
        <w:ind w:left="2580" w:hanging="180"/>
      </w:pPr>
    </w:lvl>
    <w:lvl w:ilvl="3" w:tentative="1">
      <w:start w:val="1"/>
      <w:numFmt w:val="decimal"/>
      <w:lvlText w:val="%4."/>
      <w:lvlJc w:val="left"/>
      <w:pPr>
        <w:ind w:left="3300" w:hanging="360"/>
      </w:pPr>
    </w:lvl>
    <w:lvl w:ilvl="4" w:tentative="1">
      <w:start w:val="1"/>
      <w:numFmt w:val="lowerLetter"/>
      <w:lvlText w:val="%5."/>
      <w:lvlJc w:val="left"/>
      <w:pPr>
        <w:ind w:left="4020" w:hanging="360"/>
      </w:pPr>
    </w:lvl>
    <w:lvl w:ilvl="5" w:tentative="1">
      <w:start w:val="1"/>
      <w:numFmt w:val="lowerRoman"/>
      <w:lvlText w:val="%6."/>
      <w:lvlJc w:val="right"/>
      <w:pPr>
        <w:ind w:left="4740" w:hanging="180"/>
      </w:pPr>
    </w:lvl>
    <w:lvl w:ilvl="6" w:tentative="1">
      <w:start w:val="1"/>
      <w:numFmt w:val="decimal"/>
      <w:lvlText w:val="%7."/>
      <w:lvlJc w:val="left"/>
      <w:pPr>
        <w:ind w:left="5460" w:hanging="360"/>
      </w:pPr>
    </w:lvl>
    <w:lvl w:ilvl="7" w:tentative="1">
      <w:start w:val="1"/>
      <w:numFmt w:val="lowerLetter"/>
      <w:lvlText w:val="%8."/>
      <w:lvlJc w:val="left"/>
      <w:pPr>
        <w:ind w:left="6180" w:hanging="360"/>
      </w:pPr>
    </w:lvl>
    <w:lvl w:ilvl="8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539D7C8F"/>
    <w:multiLevelType w:val="hybridMultilevel"/>
    <w:tmpl w:val="BC78DF2C"/>
    <w:lvl w:ilvl="0" w:tplc="04150017">
      <w:start w:val="1"/>
      <w:numFmt w:val="lowerLetter"/>
      <w:lvlText w:val="%1)"/>
      <w:lvlJc w:val="left"/>
      <w:pPr>
        <w:ind w:left="1445" w:hanging="360"/>
      </w:pPr>
    </w:lvl>
    <w:lvl w:ilvl="1" w:tplc="04150017">
      <w:start w:val="1"/>
      <w:numFmt w:val="lowerLetter"/>
      <w:lvlText w:val="%2)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29" w15:restartNumberingAfterBreak="0">
    <w:nsid w:val="5FF6283C"/>
    <w:multiLevelType w:val="hybridMultilevel"/>
    <w:tmpl w:val="4F8AFAAE"/>
    <w:lvl w:ilvl="0" w:tplc="0415000F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1281319"/>
    <w:multiLevelType w:val="hybridMultilevel"/>
    <w:tmpl w:val="B3C2AF5C"/>
    <w:lvl w:ilvl="0" w:tplc="C15680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2FE7A45"/>
    <w:multiLevelType w:val="singleLevel"/>
    <w:tmpl w:val="D566489A"/>
    <w:lvl w:ilvl="0">
      <w:start w:val="1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4A72830"/>
    <w:multiLevelType w:val="hybridMultilevel"/>
    <w:tmpl w:val="AA38D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D68D3"/>
    <w:multiLevelType w:val="hybridMultilevel"/>
    <w:tmpl w:val="DEB8EA16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4" w15:restartNumberingAfterBreak="0">
    <w:nsid w:val="72B841B1"/>
    <w:multiLevelType w:val="hybridMultilevel"/>
    <w:tmpl w:val="5E262C7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73AB2EF8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ascii="Calibri" w:hAnsi="Calibri" w:cs="Calibri" w:hint="default"/>
        <w:b w:val="0"/>
        <w:bCs/>
        <w:color w:val="000000"/>
        <w:spacing w:val="-1"/>
        <w:sz w:val="22"/>
        <w:szCs w:val="22"/>
      </w:rPr>
    </w:lvl>
  </w:abstractNum>
  <w:abstractNum w:abstractNumId="36" w15:restartNumberingAfterBreak="0">
    <w:nsid w:val="74A9456B"/>
    <w:multiLevelType w:val="hybridMultilevel"/>
    <w:tmpl w:val="52EEDE1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5A814E">
      <w:start w:val="16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9AEA926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F54F3"/>
    <w:multiLevelType w:val="hybridMultilevel"/>
    <w:tmpl w:val="A33E2E7A"/>
    <w:lvl w:ilvl="0" w:tplc="D65E58CA">
      <w:start w:val="1"/>
      <w:numFmt w:val="decimal"/>
      <w:lvlText w:val="%1)"/>
      <w:lvlJc w:val="left"/>
      <w:pPr>
        <w:tabs>
          <w:tab w:val="num" w:pos="731"/>
        </w:tabs>
        <w:ind w:left="731" w:hanging="360"/>
      </w:pPr>
      <w:rPr>
        <w:rFonts w:ascii="Calibri" w:eastAsia="Times New Roman" w:hAnsi="Calibri" w:cs="Calibri"/>
      </w:rPr>
    </w:lvl>
    <w:lvl w:ilvl="1" w:tplc="04150017">
      <w:start w:val="1"/>
      <w:numFmt w:val="lowerLetter"/>
      <w:lvlText w:val="%2)"/>
      <w:lvlJc w:val="left"/>
      <w:pPr>
        <w:tabs>
          <w:tab w:val="num" w:pos="1451"/>
        </w:tabs>
        <w:ind w:left="1451" w:hanging="360"/>
      </w:p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4092907C">
      <w:start w:val="1"/>
      <w:numFmt w:val="lowerLetter"/>
      <w:lvlText w:val="%4)"/>
      <w:lvlJc w:val="left"/>
      <w:pPr>
        <w:ind w:left="289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8" w15:restartNumberingAfterBreak="0">
    <w:nsid w:val="7C935A9F"/>
    <w:multiLevelType w:val="hybridMultilevel"/>
    <w:tmpl w:val="7F5082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046537"/>
    <w:multiLevelType w:val="multilevel"/>
    <w:tmpl w:val="5B2033B2"/>
    <w:styleLink w:val="Biecalista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5" w:hanging="360"/>
      </w:pPr>
    </w:lvl>
    <w:lvl w:ilvl="2">
      <w:start w:val="1"/>
      <w:numFmt w:val="lowerLetter"/>
      <w:lvlText w:val="%3)"/>
      <w:lvlJc w:val="left"/>
      <w:pPr>
        <w:ind w:left="197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0" w15:restartNumberingAfterBreak="0">
    <w:nsid w:val="7E154B17"/>
    <w:multiLevelType w:val="singleLevel"/>
    <w:tmpl w:val="DF101F8C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 w16cid:durableId="18625028">
    <w:abstractNumId w:val="30"/>
  </w:num>
  <w:num w:numId="2" w16cid:durableId="1904367838">
    <w:abstractNumId w:val="37"/>
  </w:num>
  <w:num w:numId="3" w16cid:durableId="2053379799">
    <w:abstractNumId w:val="32"/>
  </w:num>
  <w:num w:numId="4" w16cid:durableId="1846168658">
    <w:abstractNumId w:val="12"/>
  </w:num>
  <w:num w:numId="5" w16cid:durableId="928150441">
    <w:abstractNumId w:val="11"/>
  </w:num>
  <w:num w:numId="6" w16cid:durableId="1710300570">
    <w:abstractNumId w:val="3"/>
  </w:num>
  <w:num w:numId="7" w16cid:durableId="1448964349">
    <w:abstractNumId w:val="40"/>
  </w:num>
  <w:num w:numId="8" w16cid:durableId="2042851248">
    <w:abstractNumId w:val="31"/>
  </w:num>
  <w:num w:numId="9" w16cid:durableId="150297497">
    <w:abstractNumId w:val="8"/>
  </w:num>
  <w:num w:numId="10" w16cid:durableId="1348024472">
    <w:abstractNumId w:val="6"/>
  </w:num>
  <w:num w:numId="11" w16cid:durableId="1317295401">
    <w:abstractNumId w:val="36"/>
  </w:num>
  <w:num w:numId="12" w16cid:durableId="1445463890">
    <w:abstractNumId w:val="4"/>
  </w:num>
  <w:num w:numId="13" w16cid:durableId="103312585">
    <w:abstractNumId w:val="33"/>
  </w:num>
  <w:num w:numId="14" w16cid:durableId="929195044">
    <w:abstractNumId w:val="14"/>
  </w:num>
  <w:num w:numId="15" w16cid:durableId="374081014">
    <w:abstractNumId w:val="2"/>
  </w:num>
  <w:num w:numId="16" w16cid:durableId="1350570277">
    <w:abstractNumId w:val="24"/>
  </w:num>
  <w:num w:numId="17" w16cid:durableId="1566184130">
    <w:abstractNumId w:val="20"/>
  </w:num>
  <w:num w:numId="18" w16cid:durableId="835265300">
    <w:abstractNumId w:val="17"/>
  </w:num>
  <w:num w:numId="19" w16cid:durableId="1595745738">
    <w:abstractNumId w:val="13"/>
  </w:num>
  <w:num w:numId="20" w16cid:durableId="2024935769">
    <w:abstractNumId w:val="5"/>
  </w:num>
  <w:num w:numId="21" w16cid:durableId="1089498265">
    <w:abstractNumId w:val="1"/>
  </w:num>
  <w:num w:numId="22" w16cid:durableId="1970234808">
    <w:abstractNumId w:val="15"/>
  </w:num>
  <w:num w:numId="23" w16cid:durableId="560137939">
    <w:abstractNumId w:val="22"/>
  </w:num>
  <w:num w:numId="24" w16cid:durableId="1967855080">
    <w:abstractNumId w:val="18"/>
  </w:num>
  <w:num w:numId="25" w16cid:durableId="422729601">
    <w:abstractNumId w:val="19"/>
  </w:num>
  <w:num w:numId="26" w16cid:durableId="694697945">
    <w:abstractNumId w:val="25"/>
  </w:num>
  <w:num w:numId="27" w16cid:durableId="919097908">
    <w:abstractNumId w:val="26"/>
  </w:num>
  <w:num w:numId="28" w16cid:durableId="1497381400">
    <w:abstractNumId w:val="27"/>
  </w:num>
  <w:num w:numId="29" w16cid:durableId="1928032204">
    <w:abstractNumId w:val="7"/>
  </w:num>
  <w:num w:numId="30" w16cid:durableId="805510308">
    <w:abstractNumId w:val="34"/>
  </w:num>
  <w:num w:numId="31" w16cid:durableId="1712418762">
    <w:abstractNumId w:val="9"/>
  </w:num>
  <w:num w:numId="32" w16cid:durableId="1434856412">
    <w:abstractNumId w:val="38"/>
  </w:num>
  <w:num w:numId="33" w16cid:durableId="1485855418">
    <w:abstractNumId w:val="39"/>
  </w:num>
  <w:num w:numId="34" w16cid:durableId="1597520622">
    <w:abstractNumId w:val="29"/>
  </w:num>
  <w:num w:numId="35" w16cid:durableId="45954219">
    <w:abstractNumId w:val="28"/>
  </w:num>
  <w:num w:numId="36" w16cid:durableId="1031803902">
    <w:abstractNumId w:val="23"/>
  </w:num>
  <w:num w:numId="37" w16cid:durableId="915897063">
    <w:abstractNumId w:val="10"/>
  </w:num>
  <w:num w:numId="38" w16cid:durableId="980575183">
    <w:abstractNumId w:val="16"/>
  </w:num>
  <w:num w:numId="39" w16cid:durableId="1269040879">
    <w:abstractNumId w:val="21"/>
  </w:num>
  <w:num w:numId="40" w16cid:durableId="21327566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5D2"/>
    <w:rsid w:val="00001ADF"/>
    <w:rsid w:val="000043B0"/>
    <w:rsid w:val="00007C95"/>
    <w:rsid w:val="00022333"/>
    <w:rsid w:val="0002764F"/>
    <w:rsid w:val="000374A6"/>
    <w:rsid w:val="00040A62"/>
    <w:rsid w:val="000411AD"/>
    <w:rsid w:val="00047BCA"/>
    <w:rsid w:val="00050673"/>
    <w:rsid w:val="00050A1F"/>
    <w:rsid w:val="00052F07"/>
    <w:rsid w:val="00055F11"/>
    <w:rsid w:val="000668A0"/>
    <w:rsid w:val="00072123"/>
    <w:rsid w:val="00072A17"/>
    <w:rsid w:val="00077095"/>
    <w:rsid w:val="00080AD7"/>
    <w:rsid w:val="0009213B"/>
    <w:rsid w:val="000A244D"/>
    <w:rsid w:val="000A2EEE"/>
    <w:rsid w:val="000A35E4"/>
    <w:rsid w:val="000A44D2"/>
    <w:rsid w:val="000B009F"/>
    <w:rsid w:val="000B1FEB"/>
    <w:rsid w:val="000B34DF"/>
    <w:rsid w:val="000C1522"/>
    <w:rsid w:val="000D08EE"/>
    <w:rsid w:val="000E1527"/>
    <w:rsid w:val="000E334E"/>
    <w:rsid w:val="000E515D"/>
    <w:rsid w:val="000E522B"/>
    <w:rsid w:val="000F08F2"/>
    <w:rsid w:val="000F79C7"/>
    <w:rsid w:val="001006A3"/>
    <w:rsid w:val="0010081C"/>
    <w:rsid w:val="00105121"/>
    <w:rsid w:val="0010728D"/>
    <w:rsid w:val="00121B4C"/>
    <w:rsid w:val="00121DFC"/>
    <w:rsid w:val="00122A3A"/>
    <w:rsid w:val="00127698"/>
    <w:rsid w:val="00136B70"/>
    <w:rsid w:val="00145558"/>
    <w:rsid w:val="001469D8"/>
    <w:rsid w:val="00146FF1"/>
    <w:rsid w:val="001516CC"/>
    <w:rsid w:val="00151B6B"/>
    <w:rsid w:val="00165FA2"/>
    <w:rsid w:val="00166F23"/>
    <w:rsid w:val="001671F5"/>
    <w:rsid w:val="00167D2A"/>
    <w:rsid w:val="00170C4E"/>
    <w:rsid w:val="001748C1"/>
    <w:rsid w:val="00180843"/>
    <w:rsid w:val="00180C13"/>
    <w:rsid w:val="00181526"/>
    <w:rsid w:val="0018658E"/>
    <w:rsid w:val="00187423"/>
    <w:rsid w:val="0018744C"/>
    <w:rsid w:val="001915A3"/>
    <w:rsid w:val="00191994"/>
    <w:rsid w:val="001925D7"/>
    <w:rsid w:val="00195200"/>
    <w:rsid w:val="001A5641"/>
    <w:rsid w:val="001B308C"/>
    <w:rsid w:val="001C0CAD"/>
    <w:rsid w:val="001C496F"/>
    <w:rsid w:val="001D142C"/>
    <w:rsid w:val="001D4C18"/>
    <w:rsid w:val="001E1F53"/>
    <w:rsid w:val="001E70DC"/>
    <w:rsid w:val="001F3AF9"/>
    <w:rsid w:val="001F5F86"/>
    <w:rsid w:val="001F66E0"/>
    <w:rsid w:val="002274E1"/>
    <w:rsid w:val="00237A72"/>
    <w:rsid w:val="00240123"/>
    <w:rsid w:val="002434B3"/>
    <w:rsid w:val="00261C0B"/>
    <w:rsid w:val="002646D1"/>
    <w:rsid w:val="00264921"/>
    <w:rsid w:val="00266CC5"/>
    <w:rsid w:val="00277775"/>
    <w:rsid w:val="0028088A"/>
    <w:rsid w:val="002817BF"/>
    <w:rsid w:val="00284675"/>
    <w:rsid w:val="00285A7F"/>
    <w:rsid w:val="0029009E"/>
    <w:rsid w:val="00290256"/>
    <w:rsid w:val="00291916"/>
    <w:rsid w:val="00295E35"/>
    <w:rsid w:val="002A7A14"/>
    <w:rsid w:val="002B1468"/>
    <w:rsid w:val="002C32BF"/>
    <w:rsid w:val="002C366A"/>
    <w:rsid w:val="002C3875"/>
    <w:rsid w:val="002C65E7"/>
    <w:rsid w:val="002D6F41"/>
    <w:rsid w:val="002E0A99"/>
    <w:rsid w:val="00300D20"/>
    <w:rsid w:val="00301359"/>
    <w:rsid w:val="00301E1D"/>
    <w:rsid w:val="00313D33"/>
    <w:rsid w:val="00314A84"/>
    <w:rsid w:val="003169C7"/>
    <w:rsid w:val="003277D6"/>
    <w:rsid w:val="00327C2A"/>
    <w:rsid w:val="003335CA"/>
    <w:rsid w:val="003400F2"/>
    <w:rsid w:val="00340BF0"/>
    <w:rsid w:val="0034121B"/>
    <w:rsid w:val="00347213"/>
    <w:rsid w:val="003522FD"/>
    <w:rsid w:val="003612BB"/>
    <w:rsid w:val="0036259F"/>
    <w:rsid w:val="00362BA0"/>
    <w:rsid w:val="0036359C"/>
    <w:rsid w:val="00371784"/>
    <w:rsid w:val="00373175"/>
    <w:rsid w:val="00374B53"/>
    <w:rsid w:val="003778AE"/>
    <w:rsid w:val="00383474"/>
    <w:rsid w:val="003900B1"/>
    <w:rsid w:val="00392616"/>
    <w:rsid w:val="0039368F"/>
    <w:rsid w:val="0039613A"/>
    <w:rsid w:val="003A2CB7"/>
    <w:rsid w:val="003A476B"/>
    <w:rsid w:val="003B6314"/>
    <w:rsid w:val="003C7A05"/>
    <w:rsid w:val="003C7C9B"/>
    <w:rsid w:val="003E0B17"/>
    <w:rsid w:val="003F1537"/>
    <w:rsid w:val="003F23F0"/>
    <w:rsid w:val="003F3BCC"/>
    <w:rsid w:val="003F4ED2"/>
    <w:rsid w:val="003F6422"/>
    <w:rsid w:val="003F6BAC"/>
    <w:rsid w:val="00403001"/>
    <w:rsid w:val="0040509B"/>
    <w:rsid w:val="00406F6D"/>
    <w:rsid w:val="00411AED"/>
    <w:rsid w:val="00417ECC"/>
    <w:rsid w:val="00420423"/>
    <w:rsid w:val="00422DFF"/>
    <w:rsid w:val="00425FE6"/>
    <w:rsid w:val="00430B8A"/>
    <w:rsid w:val="00433BF0"/>
    <w:rsid w:val="004412D4"/>
    <w:rsid w:val="00457B89"/>
    <w:rsid w:val="00460055"/>
    <w:rsid w:val="0046167F"/>
    <w:rsid w:val="00461BBB"/>
    <w:rsid w:val="004633DB"/>
    <w:rsid w:val="00467C6F"/>
    <w:rsid w:val="004766AE"/>
    <w:rsid w:val="00477F83"/>
    <w:rsid w:val="0048043A"/>
    <w:rsid w:val="00481204"/>
    <w:rsid w:val="00481EA4"/>
    <w:rsid w:val="00484B6A"/>
    <w:rsid w:val="00487AE6"/>
    <w:rsid w:val="00494A7F"/>
    <w:rsid w:val="004A09EB"/>
    <w:rsid w:val="004A57C8"/>
    <w:rsid w:val="004B1939"/>
    <w:rsid w:val="004C19E7"/>
    <w:rsid w:val="004C53E3"/>
    <w:rsid w:val="004D4D07"/>
    <w:rsid w:val="004D790E"/>
    <w:rsid w:val="004D7BEE"/>
    <w:rsid w:val="004F160D"/>
    <w:rsid w:val="004F2031"/>
    <w:rsid w:val="004F7B0A"/>
    <w:rsid w:val="00504371"/>
    <w:rsid w:val="00506433"/>
    <w:rsid w:val="005170A6"/>
    <w:rsid w:val="00525C56"/>
    <w:rsid w:val="00530473"/>
    <w:rsid w:val="0053711C"/>
    <w:rsid w:val="00537B1A"/>
    <w:rsid w:val="005416F4"/>
    <w:rsid w:val="00541F3E"/>
    <w:rsid w:val="00545486"/>
    <w:rsid w:val="00546EF6"/>
    <w:rsid w:val="00561496"/>
    <w:rsid w:val="005667E2"/>
    <w:rsid w:val="00593779"/>
    <w:rsid w:val="0059520D"/>
    <w:rsid w:val="005A1167"/>
    <w:rsid w:val="005B1748"/>
    <w:rsid w:val="005B3E4D"/>
    <w:rsid w:val="005B4720"/>
    <w:rsid w:val="005C1E04"/>
    <w:rsid w:val="005C23E5"/>
    <w:rsid w:val="005C331D"/>
    <w:rsid w:val="005C4FF5"/>
    <w:rsid w:val="005C5E81"/>
    <w:rsid w:val="005C79F5"/>
    <w:rsid w:val="005D1738"/>
    <w:rsid w:val="005D18D9"/>
    <w:rsid w:val="005D31BE"/>
    <w:rsid w:val="005E485B"/>
    <w:rsid w:val="0060077E"/>
    <w:rsid w:val="00601AA8"/>
    <w:rsid w:val="00601C48"/>
    <w:rsid w:val="006032D4"/>
    <w:rsid w:val="00604E68"/>
    <w:rsid w:val="00607D75"/>
    <w:rsid w:val="00610F5E"/>
    <w:rsid w:val="00616192"/>
    <w:rsid w:val="00621AAB"/>
    <w:rsid w:val="0062395D"/>
    <w:rsid w:val="006249FA"/>
    <w:rsid w:val="006271E0"/>
    <w:rsid w:val="00627C7F"/>
    <w:rsid w:val="00634FA1"/>
    <w:rsid w:val="00636E68"/>
    <w:rsid w:val="00637222"/>
    <w:rsid w:val="00642599"/>
    <w:rsid w:val="00645396"/>
    <w:rsid w:val="00645CA9"/>
    <w:rsid w:val="006469E0"/>
    <w:rsid w:val="00651C05"/>
    <w:rsid w:val="00654408"/>
    <w:rsid w:val="00656C91"/>
    <w:rsid w:val="006626E2"/>
    <w:rsid w:val="0066605A"/>
    <w:rsid w:val="00670A51"/>
    <w:rsid w:val="00671E05"/>
    <w:rsid w:val="00672066"/>
    <w:rsid w:val="006728B1"/>
    <w:rsid w:val="00673CE2"/>
    <w:rsid w:val="006813C0"/>
    <w:rsid w:val="00682E88"/>
    <w:rsid w:val="00687791"/>
    <w:rsid w:val="00687C8C"/>
    <w:rsid w:val="00687CAE"/>
    <w:rsid w:val="00690042"/>
    <w:rsid w:val="00690A9E"/>
    <w:rsid w:val="0069200B"/>
    <w:rsid w:val="00692D87"/>
    <w:rsid w:val="00696313"/>
    <w:rsid w:val="006A039F"/>
    <w:rsid w:val="006A25F6"/>
    <w:rsid w:val="006A40DC"/>
    <w:rsid w:val="006A511E"/>
    <w:rsid w:val="006B0FA2"/>
    <w:rsid w:val="006B3A52"/>
    <w:rsid w:val="006B3D5E"/>
    <w:rsid w:val="006C25B8"/>
    <w:rsid w:val="006C503D"/>
    <w:rsid w:val="006D2244"/>
    <w:rsid w:val="006D3D24"/>
    <w:rsid w:val="006D3E60"/>
    <w:rsid w:val="006D54A1"/>
    <w:rsid w:val="006E4E56"/>
    <w:rsid w:val="006E7070"/>
    <w:rsid w:val="006F0AC2"/>
    <w:rsid w:val="006F311A"/>
    <w:rsid w:val="006F4BA2"/>
    <w:rsid w:val="007020F5"/>
    <w:rsid w:val="00713450"/>
    <w:rsid w:val="0071434C"/>
    <w:rsid w:val="00717EEE"/>
    <w:rsid w:val="00721C30"/>
    <w:rsid w:val="00733156"/>
    <w:rsid w:val="007404FC"/>
    <w:rsid w:val="00740EF3"/>
    <w:rsid w:val="00743D58"/>
    <w:rsid w:val="00744107"/>
    <w:rsid w:val="0074602A"/>
    <w:rsid w:val="007522BF"/>
    <w:rsid w:val="007523EE"/>
    <w:rsid w:val="007537DC"/>
    <w:rsid w:val="00753925"/>
    <w:rsid w:val="00757C90"/>
    <w:rsid w:val="0076217A"/>
    <w:rsid w:val="00764500"/>
    <w:rsid w:val="00767E12"/>
    <w:rsid w:val="00770F9A"/>
    <w:rsid w:val="00771EE4"/>
    <w:rsid w:val="00772D33"/>
    <w:rsid w:val="00772D91"/>
    <w:rsid w:val="00775ED1"/>
    <w:rsid w:val="0078135D"/>
    <w:rsid w:val="00783512"/>
    <w:rsid w:val="007864BD"/>
    <w:rsid w:val="00787410"/>
    <w:rsid w:val="007A038A"/>
    <w:rsid w:val="007A3D32"/>
    <w:rsid w:val="007A48EF"/>
    <w:rsid w:val="007B28EE"/>
    <w:rsid w:val="007B3F39"/>
    <w:rsid w:val="007B4868"/>
    <w:rsid w:val="007C3969"/>
    <w:rsid w:val="007C3DFA"/>
    <w:rsid w:val="007D5E07"/>
    <w:rsid w:val="007E1DAB"/>
    <w:rsid w:val="007E2867"/>
    <w:rsid w:val="007E29E8"/>
    <w:rsid w:val="007E52E0"/>
    <w:rsid w:val="007E7581"/>
    <w:rsid w:val="0080134C"/>
    <w:rsid w:val="008037F3"/>
    <w:rsid w:val="00807764"/>
    <w:rsid w:val="008101D8"/>
    <w:rsid w:val="00815B42"/>
    <w:rsid w:val="00820414"/>
    <w:rsid w:val="00820AA2"/>
    <w:rsid w:val="0082320D"/>
    <w:rsid w:val="008343D7"/>
    <w:rsid w:val="00841893"/>
    <w:rsid w:val="008458A3"/>
    <w:rsid w:val="00850029"/>
    <w:rsid w:val="008620CC"/>
    <w:rsid w:val="00866E9D"/>
    <w:rsid w:val="00870764"/>
    <w:rsid w:val="00880454"/>
    <w:rsid w:val="00882565"/>
    <w:rsid w:val="00884A95"/>
    <w:rsid w:val="00886013"/>
    <w:rsid w:val="00893856"/>
    <w:rsid w:val="008A1A02"/>
    <w:rsid w:val="008A4C70"/>
    <w:rsid w:val="008A5AF2"/>
    <w:rsid w:val="008B0947"/>
    <w:rsid w:val="008C1AB7"/>
    <w:rsid w:val="008C64B9"/>
    <w:rsid w:val="008C65DD"/>
    <w:rsid w:val="008E4757"/>
    <w:rsid w:val="008E5620"/>
    <w:rsid w:val="008E7788"/>
    <w:rsid w:val="008F12FE"/>
    <w:rsid w:val="008F3EB3"/>
    <w:rsid w:val="009005F2"/>
    <w:rsid w:val="00903676"/>
    <w:rsid w:val="00903B62"/>
    <w:rsid w:val="009101A2"/>
    <w:rsid w:val="00921BFF"/>
    <w:rsid w:val="00923631"/>
    <w:rsid w:val="0093421F"/>
    <w:rsid w:val="00934C8F"/>
    <w:rsid w:val="00936FF4"/>
    <w:rsid w:val="00941713"/>
    <w:rsid w:val="009452B4"/>
    <w:rsid w:val="00952042"/>
    <w:rsid w:val="00953732"/>
    <w:rsid w:val="00953809"/>
    <w:rsid w:val="00960AA5"/>
    <w:rsid w:val="009620EC"/>
    <w:rsid w:val="009635D1"/>
    <w:rsid w:val="00964451"/>
    <w:rsid w:val="00971932"/>
    <w:rsid w:val="00976E4F"/>
    <w:rsid w:val="00983EF0"/>
    <w:rsid w:val="009848E0"/>
    <w:rsid w:val="009862DD"/>
    <w:rsid w:val="00986983"/>
    <w:rsid w:val="009870C7"/>
    <w:rsid w:val="00990B3D"/>
    <w:rsid w:val="00991DDC"/>
    <w:rsid w:val="00992D4E"/>
    <w:rsid w:val="00995404"/>
    <w:rsid w:val="009A477B"/>
    <w:rsid w:val="009B07E9"/>
    <w:rsid w:val="009B358F"/>
    <w:rsid w:val="009B3EA1"/>
    <w:rsid w:val="009B59D5"/>
    <w:rsid w:val="009B6BBC"/>
    <w:rsid w:val="009D0F7B"/>
    <w:rsid w:val="009D220E"/>
    <w:rsid w:val="009D59EF"/>
    <w:rsid w:val="009F0AFE"/>
    <w:rsid w:val="009F3FE3"/>
    <w:rsid w:val="009F5371"/>
    <w:rsid w:val="009F5A88"/>
    <w:rsid w:val="00A0073E"/>
    <w:rsid w:val="00A15D35"/>
    <w:rsid w:val="00A16489"/>
    <w:rsid w:val="00A16676"/>
    <w:rsid w:val="00A20B97"/>
    <w:rsid w:val="00A25DF7"/>
    <w:rsid w:val="00A26E88"/>
    <w:rsid w:val="00A278A6"/>
    <w:rsid w:val="00A33D8F"/>
    <w:rsid w:val="00A36AC0"/>
    <w:rsid w:val="00A37898"/>
    <w:rsid w:val="00A400E9"/>
    <w:rsid w:val="00A40282"/>
    <w:rsid w:val="00A409EA"/>
    <w:rsid w:val="00A42082"/>
    <w:rsid w:val="00A4510C"/>
    <w:rsid w:val="00A50383"/>
    <w:rsid w:val="00A50BE2"/>
    <w:rsid w:val="00A5166B"/>
    <w:rsid w:val="00A54E62"/>
    <w:rsid w:val="00A60DBE"/>
    <w:rsid w:val="00A6249E"/>
    <w:rsid w:val="00A646B0"/>
    <w:rsid w:val="00A72CB0"/>
    <w:rsid w:val="00A74543"/>
    <w:rsid w:val="00A81AD3"/>
    <w:rsid w:val="00A832A3"/>
    <w:rsid w:val="00A84BC4"/>
    <w:rsid w:val="00A87EF1"/>
    <w:rsid w:val="00A90F6B"/>
    <w:rsid w:val="00A933B8"/>
    <w:rsid w:val="00A9754A"/>
    <w:rsid w:val="00AA4D53"/>
    <w:rsid w:val="00AA7B45"/>
    <w:rsid w:val="00AB1D4A"/>
    <w:rsid w:val="00AB4C1E"/>
    <w:rsid w:val="00AB7DD3"/>
    <w:rsid w:val="00AC76C3"/>
    <w:rsid w:val="00AD2767"/>
    <w:rsid w:val="00AD4189"/>
    <w:rsid w:val="00AE178A"/>
    <w:rsid w:val="00AE1DC6"/>
    <w:rsid w:val="00AE4E3B"/>
    <w:rsid w:val="00B06060"/>
    <w:rsid w:val="00B137A8"/>
    <w:rsid w:val="00B153C9"/>
    <w:rsid w:val="00B24D99"/>
    <w:rsid w:val="00B3014B"/>
    <w:rsid w:val="00B338D2"/>
    <w:rsid w:val="00B41E2E"/>
    <w:rsid w:val="00B42A34"/>
    <w:rsid w:val="00B4303E"/>
    <w:rsid w:val="00B47EB0"/>
    <w:rsid w:val="00B50FF3"/>
    <w:rsid w:val="00B52DC1"/>
    <w:rsid w:val="00B6086A"/>
    <w:rsid w:val="00B63C03"/>
    <w:rsid w:val="00B72562"/>
    <w:rsid w:val="00B73EEC"/>
    <w:rsid w:val="00B766BA"/>
    <w:rsid w:val="00B76CD3"/>
    <w:rsid w:val="00B81263"/>
    <w:rsid w:val="00B8538C"/>
    <w:rsid w:val="00B86AD6"/>
    <w:rsid w:val="00B90CC0"/>
    <w:rsid w:val="00B947C6"/>
    <w:rsid w:val="00B963ED"/>
    <w:rsid w:val="00B96C3E"/>
    <w:rsid w:val="00B97AC7"/>
    <w:rsid w:val="00BA1901"/>
    <w:rsid w:val="00BA1BE3"/>
    <w:rsid w:val="00BA2694"/>
    <w:rsid w:val="00BA3B6B"/>
    <w:rsid w:val="00BB0EF8"/>
    <w:rsid w:val="00BB2545"/>
    <w:rsid w:val="00BB63BD"/>
    <w:rsid w:val="00BB6D1A"/>
    <w:rsid w:val="00BC08F3"/>
    <w:rsid w:val="00BC7E00"/>
    <w:rsid w:val="00BE2CDE"/>
    <w:rsid w:val="00BE6718"/>
    <w:rsid w:val="00BF03D0"/>
    <w:rsid w:val="00BF5E58"/>
    <w:rsid w:val="00C06B01"/>
    <w:rsid w:val="00C1556E"/>
    <w:rsid w:val="00C15AF5"/>
    <w:rsid w:val="00C20B1A"/>
    <w:rsid w:val="00C20CF9"/>
    <w:rsid w:val="00C30F85"/>
    <w:rsid w:val="00C3252A"/>
    <w:rsid w:val="00C369C6"/>
    <w:rsid w:val="00C4155C"/>
    <w:rsid w:val="00C44688"/>
    <w:rsid w:val="00C500B6"/>
    <w:rsid w:val="00C56101"/>
    <w:rsid w:val="00C64550"/>
    <w:rsid w:val="00C64D3A"/>
    <w:rsid w:val="00C65D52"/>
    <w:rsid w:val="00C75A24"/>
    <w:rsid w:val="00C76892"/>
    <w:rsid w:val="00C834C6"/>
    <w:rsid w:val="00C87DF0"/>
    <w:rsid w:val="00C91D59"/>
    <w:rsid w:val="00CA06F7"/>
    <w:rsid w:val="00CA0FC8"/>
    <w:rsid w:val="00CA5249"/>
    <w:rsid w:val="00CB1A85"/>
    <w:rsid w:val="00CB7F78"/>
    <w:rsid w:val="00CC5001"/>
    <w:rsid w:val="00CD6005"/>
    <w:rsid w:val="00CD6150"/>
    <w:rsid w:val="00CF7150"/>
    <w:rsid w:val="00D01686"/>
    <w:rsid w:val="00D03742"/>
    <w:rsid w:val="00D04A9B"/>
    <w:rsid w:val="00D05834"/>
    <w:rsid w:val="00D0624F"/>
    <w:rsid w:val="00D07DDC"/>
    <w:rsid w:val="00D16E61"/>
    <w:rsid w:val="00D21BB0"/>
    <w:rsid w:val="00D24747"/>
    <w:rsid w:val="00D26DCC"/>
    <w:rsid w:val="00D3050B"/>
    <w:rsid w:val="00D323E2"/>
    <w:rsid w:val="00D3528B"/>
    <w:rsid w:val="00D35C4C"/>
    <w:rsid w:val="00D47880"/>
    <w:rsid w:val="00D5084E"/>
    <w:rsid w:val="00D50CF9"/>
    <w:rsid w:val="00D53575"/>
    <w:rsid w:val="00D571BA"/>
    <w:rsid w:val="00D70420"/>
    <w:rsid w:val="00D72D5C"/>
    <w:rsid w:val="00D75E51"/>
    <w:rsid w:val="00D769F3"/>
    <w:rsid w:val="00D835D2"/>
    <w:rsid w:val="00D8771A"/>
    <w:rsid w:val="00D87F7D"/>
    <w:rsid w:val="00D90E02"/>
    <w:rsid w:val="00D9142A"/>
    <w:rsid w:val="00D92236"/>
    <w:rsid w:val="00D93601"/>
    <w:rsid w:val="00D9649E"/>
    <w:rsid w:val="00DA0A21"/>
    <w:rsid w:val="00DA11EA"/>
    <w:rsid w:val="00DA2E19"/>
    <w:rsid w:val="00DA369E"/>
    <w:rsid w:val="00DA38FD"/>
    <w:rsid w:val="00DA4410"/>
    <w:rsid w:val="00DA44CA"/>
    <w:rsid w:val="00DA5BE7"/>
    <w:rsid w:val="00DB057A"/>
    <w:rsid w:val="00DB2823"/>
    <w:rsid w:val="00DB52FA"/>
    <w:rsid w:val="00DC0610"/>
    <w:rsid w:val="00DC4747"/>
    <w:rsid w:val="00DC590B"/>
    <w:rsid w:val="00DC7616"/>
    <w:rsid w:val="00DD1046"/>
    <w:rsid w:val="00DD1334"/>
    <w:rsid w:val="00DE50A1"/>
    <w:rsid w:val="00DF335D"/>
    <w:rsid w:val="00DF71D1"/>
    <w:rsid w:val="00E21FFA"/>
    <w:rsid w:val="00E26B01"/>
    <w:rsid w:val="00E30887"/>
    <w:rsid w:val="00E355DA"/>
    <w:rsid w:val="00E4088A"/>
    <w:rsid w:val="00E43F6F"/>
    <w:rsid w:val="00E46DB8"/>
    <w:rsid w:val="00E473D8"/>
    <w:rsid w:val="00E5624A"/>
    <w:rsid w:val="00E60DF1"/>
    <w:rsid w:val="00E627F2"/>
    <w:rsid w:val="00E6307F"/>
    <w:rsid w:val="00E71FB3"/>
    <w:rsid w:val="00E7386F"/>
    <w:rsid w:val="00E75EFB"/>
    <w:rsid w:val="00E76150"/>
    <w:rsid w:val="00E82434"/>
    <w:rsid w:val="00E8246E"/>
    <w:rsid w:val="00E864F7"/>
    <w:rsid w:val="00E91A41"/>
    <w:rsid w:val="00E95C29"/>
    <w:rsid w:val="00E97679"/>
    <w:rsid w:val="00EA7017"/>
    <w:rsid w:val="00EB039B"/>
    <w:rsid w:val="00EB2457"/>
    <w:rsid w:val="00EB4339"/>
    <w:rsid w:val="00EB6BF9"/>
    <w:rsid w:val="00EC44E2"/>
    <w:rsid w:val="00EC5DE4"/>
    <w:rsid w:val="00ED3A14"/>
    <w:rsid w:val="00EE1EB3"/>
    <w:rsid w:val="00EE25BE"/>
    <w:rsid w:val="00EF3827"/>
    <w:rsid w:val="00F0136E"/>
    <w:rsid w:val="00F028F2"/>
    <w:rsid w:val="00F02F68"/>
    <w:rsid w:val="00F1424C"/>
    <w:rsid w:val="00F2478C"/>
    <w:rsid w:val="00F25DA5"/>
    <w:rsid w:val="00F30127"/>
    <w:rsid w:val="00F3123C"/>
    <w:rsid w:val="00F3243E"/>
    <w:rsid w:val="00F37D01"/>
    <w:rsid w:val="00F41091"/>
    <w:rsid w:val="00F41A1A"/>
    <w:rsid w:val="00F44890"/>
    <w:rsid w:val="00F46117"/>
    <w:rsid w:val="00F5273A"/>
    <w:rsid w:val="00F52C8F"/>
    <w:rsid w:val="00F54157"/>
    <w:rsid w:val="00F56F88"/>
    <w:rsid w:val="00F608C3"/>
    <w:rsid w:val="00F62081"/>
    <w:rsid w:val="00F630A1"/>
    <w:rsid w:val="00F67033"/>
    <w:rsid w:val="00F748F2"/>
    <w:rsid w:val="00F770C4"/>
    <w:rsid w:val="00F842C4"/>
    <w:rsid w:val="00F85E1B"/>
    <w:rsid w:val="00F908ED"/>
    <w:rsid w:val="00F91551"/>
    <w:rsid w:val="00F91F27"/>
    <w:rsid w:val="00F9249A"/>
    <w:rsid w:val="00F94199"/>
    <w:rsid w:val="00FA1AC9"/>
    <w:rsid w:val="00FA339E"/>
    <w:rsid w:val="00FA46E9"/>
    <w:rsid w:val="00FA475A"/>
    <w:rsid w:val="00FA667F"/>
    <w:rsid w:val="00FA6AFF"/>
    <w:rsid w:val="00FA7658"/>
    <w:rsid w:val="00FC1DC0"/>
    <w:rsid w:val="00FC4A31"/>
    <w:rsid w:val="00FD521F"/>
    <w:rsid w:val="00FE0215"/>
    <w:rsid w:val="00FE03D2"/>
    <w:rsid w:val="00FE0B88"/>
    <w:rsid w:val="00FE0F92"/>
    <w:rsid w:val="00FE3CE3"/>
    <w:rsid w:val="00FE7F48"/>
    <w:rsid w:val="00FF46CC"/>
    <w:rsid w:val="00FF6690"/>
    <w:rsid w:val="00FF697A"/>
    <w:rsid w:val="00F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F057C"/>
  <w15:chartTrackingRefBased/>
  <w15:docId w15:val="{6C9DB5CD-0D5F-44FC-8E67-3E55A0114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0134C"/>
    <w:pPr>
      <w:numPr>
        <w:numId w:val="6"/>
      </w:numPr>
      <w:spacing w:before="240" w:after="0" w:line="360" w:lineRule="auto"/>
      <w:jc w:val="both"/>
      <w:outlineLvl w:val="0"/>
    </w:pPr>
    <w:rPr>
      <w:rFonts w:ascii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12D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39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4539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uiPriority w:val="9"/>
    <w:rsid w:val="0080134C"/>
    <w:rPr>
      <w:rFonts w:ascii="Times New Roman" w:hAnsi="Times New Roman"/>
      <w:lang w:val="x-none"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80134C"/>
    <w:pPr>
      <w:ind w:left="708"/>
    </w:pPr>
    <w:rPr>
      <w:lang w:val="x-none"/>
    </w:rPr>
  </w:style>
  <w:style w:type="character" w:customStyle="1" w:styleId="AkapitzlistZnak">
    <w:name w:val="Akapit z listą Znak"/>
    <w:link w:val="Akapitzlist"/>
    <w:uiPriority w:val="1"/>
    <w:locked/>
    <w:rsid w:val="00E46DB8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75ED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75ED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5ED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75ED1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412D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Odwoaniedokomentarza">
    <w:name w:val="annotation reference"/>
    <w:uiPriority w:val="99"/>
    <w:semiHidden/>
    <w:unhideWhenUsed/>
    <w:rsid w:val="00E76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15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61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1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6150"/>
    <w:rPr>
      <w:b/>
      <w:bCs/>
      <w:lang w:eastAsia="en-US"/>
    </w:rPr>
  </w:style>
  <w:style w:type="numbering" w:customStyle="1" w:styleId="Biecalista1">
    <w:name w:val="Bieżąca lista1"/>
    <w:uiPriority w:val="99"/>
    <w:rsid w:val="00C20CF9"/>
    <w:pPr>
      <w:numPr>
        <w:numId w:val="33"/>
      </w:numPr>
    </w:pPr>
  </w:style>
  <w:style w:type="character" w:styleId="Hipercze">
    <w:name w:val="Hyperlink"/>
    <w:uiPriority w:val="99"/>
    <w:unhideWhenUsed/>
    <w:rsid w:val="00BA1901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BA1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52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6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23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2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6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E117-C64C-4780-82EF-3DC94F87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4073</Words>
  <Characters>24444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Opis-przedmiotu-zam.-część-I</vt:lpstr>
    </vt:vector>
  </TitlesOfParts>
  <Company>Microsoft</Company>
  <LinksUpToDate>false</LinksUpToDate>
  <CharactersWithSpaces>28461</CharactersWithSpaces>
  <SharedDoc>false</SharedDoc>
  <HLinks>
    <vt:vector size="66" baseType="variant">
      <vt:variant>
        <vt:i4>3997807</vt:i4>
      </vt:variant>
      <vt:variant>
        <vt:i4>30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3997807</vt:i4>
      </vt:variant>
      <vt:variant>
        <vt:i4>27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3670124</vt:i4>
      </vt:variant>
      <vt:variant>
        <vt:i4>24</vt:i4>
      </vt:variant>
      <vt:variant>
        <vt:i4>0</vt:i4>
      </vt:variant>
      <vt:variant>
        <vt:i4>5</vt:i4>
      </vt:variant>
      <vt:variant>
        <vt:lpwstr>https://ekomentarzpzp.uzp.gov.pl/prawo-zamowien-publicznych/art-441?search=441</vt:lpwstr>
      </vt:variant>
      <vt:variant>
        <vt:lpwstr>fn19</vt:lpwstr>
      </vt:variant>
      <vt:variant>
        <vt:i4>3735660</vt:i4>
      </vt:variant>
      <vt:variant>
        <vt:i4>21</vt:i4>
      </vt:variant>
      <vt:variant>
        <vt:i4>0</vt:i4>
      </vt:variant>
      <vt:variant>
        <vt:i4>5</vt:i4>
      </vt:variant>
      <vt:variant>
        <vt:lpwstr>https://ekomentarzpzp.uzp.gov.pl/prawo-zamowien-publicznych/art-441?search=441</vt:lpwstr>
      </vt:variant>
      <vt:variant>
        <vt:lpwstr>fn18</vt:lpwstr>
      </vt:variant>
      <vt:variant>
        <vt:i4>3997807</vt:i4>
      </vt:variant>
      <vt:variant>
        <vt:i4>18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3997807</vt:i4>
      </vt:variant>
      <vt:variant>
        <vt:i4>15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3997807</vt:i4>
      </vt:variant>
      <vt:variant>
        <vt:i4>12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3080309</vt:i4>
      </vt:variant>
      <vt:variant>
        <vt:i4>9</vt:i4>
      </vt:variant>
      <vt:variant>
        <vt:i4>0</vt:i4>
      </vt:variant>
      <vt:variant>
        <vt:i4>5</vt:i4>
      </vt:variant>
      <vt:variant>
        <vt:lpwstr>https://ekomentarzpzp.uzp.gov.pl/prawo-zamowien-publicznych/art-31</vt:lpwstr>
      </vt:variant>
      <vt:variant>
        <vt:lpwstr/>
      </vt:variant>
      <vt:variant>
        <vt:i4>3997807</vt:i4>
      </vt:variant>
      <vt:variant>
        <vt:i4>6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3997807</vt:i4>
      </vt:variant>
      <vt:variant>
        <vt:i4>3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  <vt:variant>
        <vt:i4>3997807</vt:i4>
      </vt:variant>
      <vt:variant>
        <vt:i4>0</vt:i4>
      </vt:variant>
      <vt:variant>
        <vt:i4>0</vt:i4>
      </vt:variant>
      <vt:variant>
        <vt:i4>5</vt:i4>
      </vt:variant>
      <vt:variant>
        <vt:lpwstr>https://ekomentarzpzp.uzp.gov.pl/prawo-zamowien-publicznych/art-%3Cspan class=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Opis-przedmiotu-zam.-część-I</dc:title>
  <dc:subject/>
  <dc:creator>PRZEMYSŁAW MOŚCICHOWSKI</dc:creator>
  <cp:keywords/>
  <cp:lastModifiedBy>Agnieszka Młynarczyk</cp:lastModifiedBy>
  <cp:revision>11</cp:revision>
  <cp:lastPrinted>2026-02-04T09:44:00Z</cp:lastPrinted>
  <dcterms:created xsi:type="dcterms:W3CDTF">2026-01-30T12:34:00Z</dcterms:created>
  <dcterms:modified xsi:type="dcterms:W3CDTF">2026-02-04T09:45:00Z</dcterms:modified>
</cp:coreProperties>
</file>